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内部评审项目评分表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u w:val="single"/>
        </w:rPr>
        <w:t>202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  <w:u w:val="single"/>
        </w:rPr>
        <w:t>年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深圳市</w:t>
      </w:r>
      <w:r>
        <w:rPr>
          <w:rFonts w:hint="eastAsia" w:ascii="黑体" w:eastAsia="黑体"/>
          <w:sz w:val="28"/>
          <w:szCs w:val="28"/>
          <w:u w:val="single"/>
        </w:rPr>
        <w:t>文化产业园区运营管理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培训（第一期</w:t>
      </w:r>
      <w:bookmarkStart w:id="0" w:name="_GoBack"/>
      <w:bookmarkEnd w:id="0"/>
      <w:r>
        <w:rPr>
          <w:rFonts w:hint="eastAsia" w:ascii="黑体" w:eastAsia="黑体"/>
          <w:sz w:val="28"/>
          <w:szCs w:val="28"/>
          <w:u w:val="single"/>
          <w:lang w:eastAsia="zh-CN"/>
        </w:rPr>
        <w:t>）</w:t>
      </w:r>
    </w:p>
    <w:tbl>
      <w:tblPr>
        <w:tblStyle w:val="6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25"/>
        <w:gridCol w:w="1095"/>
        <w:gridCol w:w="6957"/>
        <w:gridCol w:w="1334"/>
        <w:gridCol w:w="1362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</w:trPr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 分 参 考 及 范 围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47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投标报价得分=（评标基准价/投标报价）×权重分值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25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培训资源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投标人对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授课专家的安排情况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，最高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5分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安排文化及相关产业专家供我局备选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要求副教授及以上职称或在业内知名企业担任中层及以上管理者，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每名得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投标人对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现场考察点的安排情况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，最高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5分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安排省级以上文化产业园/夜间文化和旅游消费集聚区/文旅融合示范区作为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现场考察点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供我局备选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，每个得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25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工作方案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按投标文件提供的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方案进行评分：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（1）项目实施方案满足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招标文件需求，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总时长控制在4天3晚，全部培训内容不少于24学时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，并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提供培训课程安排表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eastAsia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（2）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培训讲座内容能够抓住文化产业及园区发展的重点、痛点、热点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，内容充实丰富，安排主题讲座不少于3场；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（3）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安排现场教学点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不少于3个，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地点和动线安排合理、内容契合培训需求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（4）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提供后勤保障方案，对住宿、膳食、场地、车辆、防疫等方面作出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详细、合理、合规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评分依据：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理解透彻，出具完整可实施方案，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35-45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理解比较透彻，出具完整方案，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25-34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理解一般透彻，出具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较完整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对培训需求没有完全理解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完整度和可行性不高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或只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对培训需求理解较差，或出具的方案完整的和可行性很低，或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不满足以上任意一项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0-14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</w:trPr>
        <w:tc>
          <w:tcPr>
            <w:tcW w:w="255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同类项目工作经验</w:t>
            </w: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近3年（自20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月起）从事过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相关工作的经验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：提供具体实例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每项5分，最高得15分(需提供相关证明资料)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</w:tbl>
    <w:p>
      <w:pPr>
        <w:wordWrap w:val="0"/>
        <w:ind w:right="420"/>
        <w:jc w:val="right"/>
        <w:rPr>
          <w:rFonts w:hint="eastAsia"/>
          <w:b/>
          <w:sz w:val="24"/>
        </w:rPr>
      </w:pPr>
    </w:p>
    <w:p>
      <w:pPr>
        <w:ind w:right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谈判小组评分员签名：                               日期：</w:t>
      </w:r>
    </w:p>
    <w:sectPr>
      <w:pgSz w:w="16838" w:h="11906" w:orient="landscape"/>
      <w:pgMar w:top="851" w:right="1440" w:bottom="156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D3200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36170"/>
    <w:rsid w:val="00636E75"/>
    <w:rsid w:val="00642D2D"/>
    <w:rsid w:val="00645449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A2841"/>
    <w:rsid w:val="00DF0E24"/>
    <w:rsid w:val="00DF6A98"/>
    <w:rsid w:val="00E42999"/>
    <w:rsid w:val="00E70ADE"/>
    <w:rsid w:val="00E737D4"/>
    <w:rsid w:val="00E8732D"/>
    <w:rsid w:val="00EA62B9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8E42C95"/>
    <w:rsid w:val="09CD1701"/>
    <w:rsid w:val="15F21286"/>
    <w:rsid w:val="1AD5753C"/>
    <w:rsid w:val="2A7B2A15"/>
    <w:rsid w:val="2EEE64AF"/>
    <w:rsid w:val="32F96A85"/>
    <w:rsid w:val="337D0DFB"/>
    <w:rsid w:val="39EE6C6B"/>
    <w:rsid w:val="443607EC"/>
    <w:rsid w:val="4A5B4C3E"/>
    <w:rsid w:val="4EA9729B"/>
    <w:rsid w:val="529412C8"/>
    <w:rsid w:val="5A6437AF"/>
    <w:rsid w:val="5FB524D8"/>
    <w:rsid w:val="62FB2F04"/>
    <w:rsid w:val="66DE488E"/>
    <w:rsid w:val="6AFB137F"/>
    <w:rsid w:val="6BDF1559"/>
    <w:rsid w:val="6DFD6FE5"/>
    <w:rsid w:val="6F3F7908"/>
    <w:rsid w:val="7677282C"/>
    <w:rsid w:val="77DF4028"/>
    <w:rsid w:val="7BE62C36"/>
    <w:rsid w:val="7F1603C6"/>
    <w:rsid w:val="7FCFAFB4"/>
    <w:rsid w:val="7FEF2A50"/>
    <w:rsid w:val="7FEFFA91"/>
    <w:rsid w:val="7FFF876D"/>
    <w:rsid w:val="8ED97342"/>
    <w:rsid w:val="A6FFC083"/>
    <w:rsid w:val="CFEF7C58"/>
    <w:rsid w:val="DF7EEF15"/>
    <w:rsid w:val="F2F7105E"/>
    <w:rsid w:val="F5F9C7C4"/>
    <w:rsid w:val="FEFBA9C6"/>
    <w:rsid w:val="FF5F394D"/>
    <w:rsid w:val="FFFE3DF8"/>
    <w:rsid w:val="FFF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5</TotalTime>
  <ScaleCrop>false</ScaleCrop>
  <LinksUpToDate>false</LinksUpToDate>
  <CharactersWithSpaces>735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2020-06-11T14:56:00Z</dcterms:created>
  <dc:creator>微软中国</dc:creator>
  <cp:lastModifiedBy>wtjxdn</cp:lastModifiedBy>
  <cp:lastPrinted>2019-04-20T10:27:00Z</cp:lastPrinted>
  <dcterms:modified xsi:type="dcterms:W3CDTF">2022-08-15T14:17:35Z</dcterms:modified>
  <dc:title>内部评审项目评分表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6B70BAC426014F8096002F7FE8891FCA</vt:lpwstr>
  </property>
</Properties>
</file>