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kern w:val="0"/>
          <w:sz w:val="44"/>
          <w:szCs w:val="44"/>
        </w:rPr>
      </w:pPr>
      <w:r>
        <w:rPr>
          <w:rFonts w:hint="eastAsia" w:ascii="仿宋" w:hAnsi="仿宋" w:eastAsia="仿宋" w:cs="仿宋"/>
          <w:b/>
          <w:kern w:val="0"/>
          <w:sz w:val="44"/>
          <w:szCs w:val="44"/>
        </w:rPr>
        <w:t>深圳市公路隧道广播信号补点覆盖工程测试项目招标文件</w:t>
      </w:r>
    </w:p>
    <w:p>
      <w:pPr>
        <w:jc w:val="center"/>
        <w:rPr>
          <w:rFonts w:ascii="仿宋" w:hAnsi="仿宋" w:eastAsia="仿宋" w:cs="仿宋"/>
          <w:b/>
          <w:kern w:val="0"/>
          <w:sz w:val="28"/>
          <w:szCs w:val="28"/>
        </w:rPr>
      </w:pPr>
    </w:p>
    <w:p>
      <w:pPr>
        <w:jc w:val="center"/>
        <w:outlineLvl w:val="0"/>
        <w:rPr>
          <w:rFonts w:ascii="仿宋" w:hAnsi="仿宋" w:eastAsia="仿宋" w:cs="仿宋"/>
          <w:sz w:val="28"/>
          <w:szCs w:val="28"/>
        </w:rPr>
      </w:pPr>
      <w:r>
        <w:rPr>
          <w:rFonts w:hint="eastAsia" w:ascii="仿宋" w:hAnsi="仿宋" w:eastAsia="仿宋" w:cs="仿宋"/>
          <w:b/>
          <w:kern w:val="0"/>
          <w:sz w:val="28"/>
          <w:szCs w:val="28"/>
        </w:rPr>
        <w:t xml:space="preserve"> 第一部分   投标须知</w:t>
      </w:r>
    </w:p>
    <w:p>
      <w:pPr>
        <w:tabs>
          <w:tab w:val="left" w:pos="7740"/>
        </w:tabs>
        <w:autoSpaceDE w:val="0"/>
        <w:autoSpaceDN w:val="0"/>
        <w:spacing w:line="20" w:lineRule="atLeast"/>
        <w:ind w:firstLine="560" w:firstLineChars="200"/>
        <w:outlineLvl w:val="1"/>
        <w:rPr>
          <w:rFonts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val="zh-CN"/>
        </w:rPr>
        <w:t>、</w:t>
      </w:r>
      <w:r>
        <w:rPr>
          <w:rFonts w:hint="eastAsia" w:ascii="仿宋" w:hAnsi="仿宋" w:eastAsia="仿宋" w:cs="仿宋"/>
          <w:sz w:val="28"/>
          <w:szCs w:val="28"/>
        </w:rPr>
        <w:t>项目简介</w:t>
      </w:r>
    </w:p>
    <w:p>
      <w:pPr>
        <w:pStyle w:val="13"/>
        <w:tabs>
          <w:tab w:val="left" w:pos="7740"/>
        </w:tabs>
        <w:spacing w:line="20" w:lineRule="atLeast"/>
        <w:ind w:firstLine="560"/>
        <w:rPr>
          <w:rFonts w:ascii="仿宋" w:hAnsi="仿宋" w:eastAsia="仿宋" w:cs="仿宋"/>
          <w:sz w:val="28"/>
          <w:szCs w:val="28"/>
        </w:rPr>
      </w:pPr>
      <w:r>
        <w:rPr>
          <w:rFonts w:hint="eastAsia" w:ascii="仿宋" w:hAnsi="仿宋" w:eastAsia="仿宋" w:cs="仿宋"/>
          <w:sz w:val="28"/>
          <w:szCs w:val="28"/>
        </w:rPr>
        <w:t>本项目为深圳市公路隧道广播信号补点覆盖工程测试项目，主要内容包括对深圳市公路隧道广播信号补点覆盖工程涉及到的34条隧道的隧道内覆盖系统进行验收测试。详细测试项目及技术规范请见文件第二部分内容。</w:t>
      </w:r>
    </w:p>
    <w:p>
      <w:pPr>
        <w:tabs>
          <w:tab w:val="left" w:pos="7740"/>
        </w:tabs>
        <w:spacing w:line="20" w:lineRule="atLeast"/>
        <w:ind w:firstLine="560" w:firstLineChars="200"/>
        <w:rPr>
          <w:rFonts w:ascii="仿宋" w:hAnsi="仿宋" w:eastAsia="仿宋" w:cs="仿宋"/>
          <w:sz w:val="28"/>
          <w:szCs w:val="28"/>
          <w:u w:val="single"/>
        </w:rPr>
      </w:pPr>
      <w:r>
        <w:rPr>
          <w:rFonts w:hint="eastAsia" w:ascii="仿宋" w:hAnsi="仿宋" w:eastAsia="仿宋" w:cs="仿宋"/>
          <w:sz w:val="28"/>
          <w:szCs w:val="28"/>
        </w:rPr>
        <w:t>采购单位：</w:t>
      </w:r>
      <w:r>
        <w:rPr>
          <w:rFonts w:hint="eastAsia" w:ascii="仿宋" w:hAnsi="仿宋" w:eastAsia="仿宋" w:cs="仿宋"/>
          <w:sz w:val="28"/>
          <w:szCs w:val="28"/>
          <w:u w:val="single"/>
        </w:rPr>
        <w:t>深圳市广播电视技术中心</w:t>
      </w:r>
    </w:p>
    <w:p>
      <w:pPr>
        <w:tabs>
          <w:tab w:val="left" w:pos="7740"/>
        </w:tabs>
        <w:autoSpaceDE w:val="0"/>
        <w:autoSpaceDN w:val="0"/>
        <w:spacing w:line="20" w:lineRule="atLeast"/>
        <w:ind w:firstLine="560" w:firstLineChars="200"/>
        <w:rPr>
          <w:rFonts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仿宋"/>
          <w:sz w:val="28"/>
          <w:szCs w:val="28"/>
          <w:u w:val="single"/>
        </w:rPr>
        <w:t>深圳市公路隧道广播信号补点覆盖工程测试项目</w:t>
      </w:r>
    </w:p>
    <w:p>
      <w:pPr>
        <w:pStyle w:val="2"/>
      </w:pPr>
      <w:r>
        <w:rPr>
          <w:rFonts w:hint="eastAsia" w:ascii="仿宋" w:hAnsi="仿宋" w:eastAsia="仿宋" w:cs="仿宋"/>
          <w:sz w:val="28"/>
          <w:szCs w:val="28"/>
        </w:rPr>
        <w:t xml:space="preserve">    交货地点：</w:t>
      </w:r>
      <w:r>
        <w:rPr>
          <w:rFonts w:hint="eastAsia" w:ascii="仿宋" w:hAnsi="仿宋" w:eastAsia="仿宋" w:cs="仿宋"/>
          <w:sz w:val="28"/>
          <w:szCs w:val="28"/>
          <w:u w:val="single"/>
        </w:rPr>
        <w:t>深圳市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项目预算：本项目最高限价为人民币</w:t>
      </w:r>
      <w:r>
        <w:rPr>
          <w:rFonts w:hint="eastAsia" w:ascii="仿宋" w:hAnsi="仿宋" w:eastAsia="仿宋" w:cs="仿宋"/>
          <w:sz w:val="28"/>
          <w:szCs w:val="28"/>
          <w:u w:val="single"/>
        </w:rPr>
        <w:t xml:space="preserve"> </w:t>
      </w:r>
      <w:r>
        <w:rPr>
          <w:rFonts w:ascii="仿宋" w:hAnsi="仿宋" w:eastAsia="仿宋" w:cs="仿宋"/>
          <w:sz w:val="28"/>
          <w:szCs w:val="28"/>
          <w:u w:val="single"/>
        </w:rPr>
        <w:t>4</w:t>
      </w:r>
      <w:r>
        <w:rPr>
          <w:rFonts w:hint="eastAsia" w:ascii="仿宋" w:hAnsi="仿宋" w:eastAsia="仿宋" w:cs="仿宋"/>
          <w:sz w:val="28"/>
          <w:szCs w:val="28"/>
          <w:u w:val="single"/>
          <w:lang w:val="en-US" w:eastAsia="zh-CN"/>
        </w:rPr>
        <w:t>5.55</w:t>
      </w:r>
      <w:r>
        <w:rPr>
          <w:rFonts w:hint="eastAsia" w:ascii="仿宋" w:hAnsi="仿宋" w:eastAsia="仿宋" w:cs="仿宋"/>
          <w:sz w:val="28"/>
          <w:szCs w:val="28"/>
        </w:rPr>
        <w:t>万元，报价人所报总价不能高于最高限价，若高于最高限价将导致报价无效。</w:t>
      </w:r>
    </w:p>
    <w:p>
      <w:pPr>
        <w:tabs>
          <w:tab w:val="left" w:pos="7740"/>
        </w:tabs>
        <w:autoSpaceDE w:val="0"/>
        <w:autoSpaceDN w:val="0"/>
        <w:spacing w:line="20" w:lineRule="atLeast"/>
        <w:ind w:firstLine="560" w:firstLineChars="200"/>
        <w:outlineLvl w:val="1"/>
        <w:rPr>
          <w:rFonts w:ascii="仿宋" w:hAnsi="仿宋" w:eastAsia="仿宋" w:cs="仿宋"/>
          <w:sz w:val="28"/>
          <w:szCs w:val="28"/>
        </w:rPr>
      </w:pPr>
      <w:r>
        <w:rPr>
          <w:rFonts w:hint="eastAsia" w:ascii="仿宋" w:hAnsi="仿宋" w:eastAsia="仿宋" w:cs="仿宋"/>
          <w:sz w:val="28"/>
          <w:szCs w:val="28"/>
        </w:rPr>
        <w:t>二、投标人资质</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lang w:val="zh-CN"/>
        </w:rPr>
        <w:t>1．</w:t>
      </w:r>
      <w:r>
        <w:rPr>
          <w:rFonts w:hint="eastAsia" w:ascii="仿宋" w:hAnsi="仿宋" w:eastAsia="仿宋" w:cs="仿宋"/>
          <w:sz w:val="28"/>
          <w:szCs w:val="28"/>
        </w:rPr>
        <w:t>投标人</w:t>
      </w:r>
      <w:r>
        <w:rPr>
          <w:rFonts w:hint="eastAsia" w:ascii="仿宋" w:hAnsi="仿宋" w:eastAsia="仿宋" w:cs="仿宋"/>
          <w:sz w:val="28"/>
          <w:szCs w:val="28"/>
          <w:lang w:val="hr-HR"/>
        </w:rPr>
        <w:t>应具备《政府采购法》第二十二条规定的条件：</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1.1 </w:t>
      </w:r>
      <w:r>
        <w:rPr>
          <w:rFonts w:hint="eastAsia" w:ascii="仿宋" w:hAnsi="仿宋" w:eastAsia="仿宋" w:cs="仿宋"/>
          <w:sz w:val="28"/>
          <w:szCs w:val="28"/>
          <w:lang w:val="hr-HR"/>
        </w:rPr>
        <w:t>具有独立承担民事责任的能力;</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1.2 </w:t>
      </w:r>
      <w:r>
        <w:rPr>
          <w:rFonts w:hint="eastAsia" w:ascii="仿宋" w:hAnsi="仿宋" w:eastAsia="仿宋" w:cs="仿宋"/>
          <w:sz w:val="28"/>
          <w:szCs w:val="28"/>
          <w:lang w:val="hr-HR"/>
        </w:rPr>
        <w:t>具有良好的商业信誉和健全的财务会计制度;</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1.3 </w:t>
      </w:r>
      <w:r>
        <w:rPr>
          <w:rFonts w:hint="eastAsia" w:ascii="仿宋" w:hAnsi="仿宋" w:eastAsia="仿宋" w:cs="仿宋"/>
          <w:sz w:val="28"/>
          <w:szCs w:val="28"/>
          <w:lang w:val="hr-HR"/>
        </w:rPr>
        <w:t>具有履行合同所必需的设备和专业技术能力;</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1.4 </w:t>
      </w:r>
      <w:r>
        <w:rPr>
          <w:rFonts w:hint="eastAsia" w:ascii="仿宋" w:hAnsi="仿宋" w:eastAsia="仿宋" w:cs="仿宋"/>
          <w:sz w:val="28"/>
          <w:szCs w:val="28"/>
          <w:lang w:val="hr-HR"/>
        </w:rPr>
        <w:t>有依法缴纳税收和社会保障资金的良好记录;</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1.5 </w:t>
      </w:r>
      <w:r>
        <w:rPr>
          <w:rFonts w:hint="eastAsia" w:ascii="仿宋" w:hAnsi="仿宋" w:eastAsia="仿宋" w:cs="仿宋"/>
          <w:sz w:val="28"/>
          <w:szCs w:val="28"/>
          <w:lang w:val="hr-HR"/>
        </w:rPr>
        <w:t>参加政府采购活动前三年内，在经营活动中没有重大违法记录;</w:t>
      </w:r>
    </w:p>
    <w:p>
      <w:pPr>
        <w:tabs>
          <w:tab w:val="left" w:pos="7740"/>
        </w:tabs>
        <w:autoSpaceDE w:val="0"/>
        <w:autoSpaceDN w:val="0"/>
        <w:spacing w:line="20" w:lineRule="atLeast"/>
        <w:ind w:firstLine="560" w:firstLineChars="200"/>
        <w:rPr>
          <w:rFonts w:hint="eastAsia" w:ascii="仿宋" w:hAnsi="仿宋" w:eastAsia="仿宋" w:cs="仿宋"/>
          <w:sz w:val="28"/>
          <w:szCs w:val="28"/>
          <w:lang w:val="hr-HR"/>
        </w:rPr>
      </w:pPr>
      <w:r>
        <w:rPr>
          <w:rFonts w:hint="eastAsia" w:ascii="仿宋" w:hAnsi="仿宋" w:eastAsia="仿宋" w:cs="仿宋"/>
          <w:sz w:val="28"/>
          <w:szCs w:val="28"/>
        </w:rPr>
        <w:t xml:space="preserve">1.6 </w:t>
      </w:r>
      <w:r>
        <w:rPr>
          <w:rFonts w:hint="eastAsia" w:ascii="仿宋" w:hAnsi="仿宋" w:eastAsia="仿宋" w:cs="仿宋"/>
          <w:sz w:val="28"/>
          <w:szCs w:val="28"/>
          <w:lang w:val="hr-HR"/>
        </w:rPr>
        <w:t>法律、行政法规规定的其他条件。</w:t>
      </w:r>
    </w:p>
    <w:p>
      <w:pPr>
        <w:numPr>
          <w:ilvl w:val="0"/>
          <w:numId w:val="0"/>
        </w:numPr>
        <w:tabs>
          <w:tab w:val="left" w:pos="7740"/>
        </w:tabs>
        <w:autoSpaceDE w:val="0"/>
        <w:autoSpaceDN w:val="0"/>
        <w:spacing w:line="20" w:lineRule="atLeast"/>
        <w:ind w:firstLine="560" w:firstLineChars="200"/>
        <w:rPr>
          <w:rFonts w:hint="eastAsia" w:ascii="仿宋" w:hAnsi="仿宋" w:eastAsia="仿宋" w:cs="仿宋"/>
          <w:sz w:val="28"/>
          <w:szCs w:val="28"/>
          <w:lang w:val="hr-HR" w:eastAsia="zh-CN"/>
        </w:rPr>
      </w:pPr>
      <w:r>
        <w:rPr>
          <w:rFonts w:hint="eastAsia" w:ascii="仿宋" w:hAnsi="仿宋" w:eastAsia="仿宋" w:cs="仿宋"/>
          <w:sz w:val="28"/>
          <w:szCs w:val="28"/>
          <w:lang w:val="en-US" w:eastAsia="zh-CN"/>
        </w:rPr>
        <w:t xml:space="preserve">1.7 </w:t>
      </w:r>
      <w:r>
        <w:rPr>
          <w:rFonts w:hint="eastAsia" w:ascii="仿宋" w:hAnsi="仿宋" w:eastAsia="仿宋" w:cs="仿宋"/>
          <w:sz w:val="28"/>
          <w:szCs w:val="28"/>
          <w:lang w:val="hr-HR"/>
        </w:rPr>
        <w:t>投标人</w:t>
      </w:r>
      <w:r>
        <w:rPr>
          <w:rFonts w:hint="eastAsia" w:ascii="仿宋" w:hAnsi="仿宋" w:eastAsia="仿宋" w:cs="仿宋"/>
          <w:sz w:val="28"/>
          <w:szCs w:val="28"/>
          <w:lang w:val="hr-HR" w:eastAsia="zh-CN"/>
        </w:rPr>
        <w:t>无严重失信或经营异常等不良记录（以招标公告有效期内“信用中国”查询记录为准）；</w:t>
      </w:r>
    </w:p>
    <w:p>
      <w:pPr>
        <w:tabs>
          <w:tab w:val="left" w:pos="7740"/>
        </w:tabs>
        <w:spacing w:line="20" w:lineRule="atLeast"/>
        <w:ind w:left="141" w:leftChars="67" w:firstLine="450" w:firstLineChars="160"/>
        <w:rPr>
          <w:rFonts w:ascii="仿宋" w:hAnsi="仿宋" w:eastAsia="仿宋" w:cs="仿宋"/>
          <w:b/>
          <w:bCs/>
          <w:sz w:val="28"/>
          <w:szCs w:val="28"/>
        </w:rPr>
      </w:pPr>
      <w:r>
        <w:rPr>
          <w:rFonts w:hint="eastAsia" w:ascii="仿宋" w:hAnsi="仿宋" w:eastAsia="仿宋" w:cs="仿宋"/>
          <w:b/>
          <w:bCs/>
          <w:sz w:val="28"/>
          <w:szCs w:val="28"/>
          <w:lang w:val="zh-CN"/>
        </w:rPr>
        <w:t>符合</w:t>
      </w:r>
      <w:r>
        <w:rPr>
          <w:rFonts w:hint="eastAsia" w:ascii="仿宋" w:hAnsi="仿宋" w:eastAsia="仿宋" w:cs="仿宋"/>
          <w:b/>
          <w:bCs/>
          <w:sz w:val="28"/>
          <w:szCs w:val="28"/>
        </w:rPr>
        <w:t>以上</w:t>
      </w:r>
      <w:r>
        <w:rPr>
          <w:rFonts w:hint="eastAsia" w:ascii="仿宋" w:hAnsi="仿宋" w:eastAsia="仿宋" w:cs="仿宋"/>
          <w:b/>
          <w:bCs/>
          <w:sz w:val="28"/>
          <w:szCs w:val="28"/>
          <w:lang w:val="zh-CN"/>
        </w:rPr>
        <w:t>资格的投标人</w:t>
      </w:r>
      <w:r>
        <w:rPr>
          <w:rFonts w:hint="eastAsia" w:ascii="仿宋" w:hAnsi="仿宋" w:eastAsia="仿宋" w:cs="仿宋"/>
          <w:b/>
          <w:bCs/>
          <w:sz w:val="28"/>
          <w:szCs w:val="28"/>
        </w:rPr>
        <w:t>须提供以下资料：</w:t>
      </w:r>
    </w:p>
    <w:p>
      <w:pPr>
        <w:tabs>
          <w:tab w:val="left" w:pos="7740"/>
        </w:tabs>
        <w:spacing w:line="20" w:lineRule="atLeast"/>
        <w:ind w:firstLine="590" w:firstLineChars="210"/>
        <w:rPr>
          <w:rFonts w:ascii="仿宋" w:hAnsi="仿宋" w:eastAsia="仿宋" w:cs="仿宋"/>
          <w:b/>
          <w:bCs/>
          <w:sz w:val="28"/>
          <w:szCs w:val="28"/>
        </w:rPr>
      </w:pPr>
      <w:r>
        <w:rPr>
          <w:rFonts w:hint="eastAsia" w:ascii="仿宋" w:hAnsi="仿宋" w:eastAsia="仿宋" w:cs="仿宋"/>
          <w:b/>
          <w:bCs/>
          <w:sz w:val="28"/>
          <w:szCs w:val="28"/>
        </w:rPr>
        <w:t>营业执照副本、纳税证明（复印件加盖公章）；</w:t>
      </w:r>
    </w:p>
    <w:p>
      <w:pPr>
        <w:numPr>
          <w:ilvl w:val="0"/>
          <w:numId w:val="4"/>
        </w:numPr>
        <w:tabs>
          <w:tab w:val="left" w:pos="7740"/>
        </w:tabs>
        <w:autoSpaceDE w:val="0"/>
        <w:autoSpaceDN w:val="0"/>
        <w:spacing w:line="20" w:lineRule="atLeast"/>
        <w:ind w:firstLine="560" w:firstLineChars="200"/>
        <w:rPr>
          <w:rFonts w:ascii="仿宋" w:hAnsi="仿宋" w:eastAsia="仿宋" w:cs="仿宋"/>
          <w:sz w:val="28"/>
          <w:szCs w:val="28"/>
        </w:rPr>
      </w:pPr>
      <w:r>
        <w:rPr>
          <w:rFonts w:hint="eastAsia" w:ascii="仿宋" w:hAnsi="仿宋" w:eastAsia="仿宋" w:cs="仿宋"/>
          <w:sz w:val="28"/>
          <w:szCs w:val="28"/>
          <w:lang w:val="hr-HR"/>
        </w:rPr>
        <w:t>投标人未被列入“信用中国”网站(www.creditchina.gov.cn)“记录失信被执行人或重大税收违法案件当事人名单或政府采购严重违法失信行为”记录名单；未处于中国政府采购网(www.ccgp.gov.cn)“政府采购严重违法失信行为信息记录”中的禁止参加政府采购活动期间。</w:t>
      </w:r>
    </w:p>
    <w:p>
      <w:pPr>
        <w:numPr>
          <w:ilvl w:val="0"/>
          <w:numId w:val="4"/>
        </w:numPr>
        <w:tabs>
          <w:tab w:val="left" w:pos="7740"/>
        </w:tabs>
        <w:autoSpaceDE w:val="0"/>
        <w:autoSpaceDN w:val="0"/>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本项目不接受联合体投标，投标人中标后不允许分包、转包。</w:t>
      </w:r>
    </w:p>
    <w:p>
      <w:pPr>
        <w:numPr>
          <w:ilvl w:val="0"/>
          <w:numId w:val="4"/>
        </w:num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投标人具备中国国家认证认可监督管理委员会出具的检验检测机构资质认定证书（CMA）（提供复印件加盖公章）</w:t>
      </w:r>
      <w:r>
        <w:rPr>
          <w:rFonts w:hint="eastAsia" w:ascii="仿宋" w:hAnsi="仿宋" w:eastAsia="仿宋" w:cs="仿宋"/>
          <w:sz w:val="28"/>
          <w:szCs w:val="28"/>
          <w:lang w:eastAsia="zh-CN"/>
        </w:rPr>
        <w:t>。</w:t>
      </w:r>
    </w:p>
    <w:p>
      <w:pPr>
        <w:numPr>
          <w:ilvl w:val="0"/>
          <w:numId w:val="4"/>
        </w:num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投标人具备中国合格评定国家认可委员会出具的实验室认可证书（CNAS）（提供复印件加盖公章）。</w:t>
      </w:r>
    </w:p>
    <w:p>
      <w:pPr>
        <w:tabs>
          <w:tab w:val="left" w:pos="7740"/>
        </w:tabs>
        <w:autoSpaceDE w:val="0"/>
        <w:autoSpaceDN w:val="0"/>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三、评标方法</w:t>
      </w:r>
    </w:p>
    <w:p>
      <w:pPr>
        <w:tabs>
          <w:tab w:val="left" w:pos="7740"/>
        </w:tabs>
        <w:autoSpaceDE w:val="0"/>
        <w:autoSpaceDN w:val="0"/>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综合评分法。</w:t>
      </w:r>
    </w:p>
    <w:p>
      <w:pPr>
        <w:pStyle w:val="2"/>
      </w:pPr>
    </w:p>
    <w:p/>
    <w:p>
      <w:pPr>
        <w:widowControl/>
        <w:jc w:val="left"/>
        <w:rPr>
          <w:rFonts w:ascii="仿宋" w:hAnsi="仿宋" w:eastAsia="仿宋" w:cs="仿宋"/>
          <w:b/>
          <w:sz w:val="28"/>
          <w:szCs w:val="28"/>
        </w:rPr>
      </w:pPr>
      <w:r>
        <w:rPr>
          <w:rFonts w:ascii="仿宋" w:hAnsi="仿宋" w:eastAsia="仿宋" w:cs="仿宋"/>
          <w:b/>
          <w:sz w:val="28"/>
          <w:szCs w:val="28"/>
        </w:rPr>
        <w:br w:type="page"/>
      </w:r>
    </w:p>
    <w:p>
      <w:pPr>
        <w:numPr>
          <w:ilvl w:val="0"/>
          <w:numId w:val="5"/>
        </w:numPr>
        <w:jc w:val="center"/>
        <w:outlineLvl w:val="0"/>
        <w:rPr>
          <w:rFonts w:ascii="仿宋" w:hAnsi="仿宋" w:eastAsia="仿宋" w:cs="仿宋"/>
          <w:b/>
          <w:sz w:val="28"/>
          <w:szCs w:val="28"/>
        </w:rPr>
      </w:pPr>
      <w:r>
        <w:rPr>
          <w:rFonts w:hint="eastAsia" w:ascii="仿宋" w:hAnsi="仿宋" w:eastAsia="仿宋" w:cs="仿宋"/>
          <w:b/>
          <w:sz w:val="28"/>
          <w:szCs w:val="28"/>
        </w:rPr>
        <w:t>测试项目及技术规范</w:t>
      </w:r>
    </w:p>
    <w:p>
      <w:pPr>
        <w:widowControl/>
        <w:ind w:firstLine="480" w:firstLineChars="200"/>
        <w:jc w:val="left"/>
        <w:rPr>
          <w:kern w:val="44"/>
          <w:sz w:val="24"/>
        </w:rPr>
      </w:pPr>
      <w:r>
        <w:rPr>
          <w:rFonts w:hint="eastAsia"/>
          <w:kern w:val="44"/>
          <w:sz w:val="24"/>
        </w:rPr>
        <w:t>本项目验收测试主要包括设备功能和性能测试、实际覆盖效果测试等方面内容</w:t>
      </w:r>
      <w:r>
        <w:rPr>
          <w:rFonts w:hint="eastAsia"/>
          <w:kern w:val="44"/>
          <w:sz w:val="24"/>
          <w:lang w:eastAsia="zh-CN"/>
        </w:rPr>
        <w:t>，</w:t>
      </w:r>
      <w:r>
        <w:rPr>
          <w:rFonts w:hint="eastAsia"/>
          <w:kern w:val="44"/>
          <w:sz w:val="24"/>
          <w:lang w:val="en-US" w:eastAsia="zh-CN"/>
        </w:rPr>
        <w:t>并根据测试内容出具测试报告</w:t>
      </w:r>
      <w:r>
        <w:rPr>
          <w:rFonts w:hint="eastAsia"/>
          <w:kern w:val="44"/>
          <w:sz w:val="24"/>
        </w:rPr>
        <w:t>。</w:t>
      </w:r>
    </w:p>
    <w:p>
      <w:pPr>
        <w:widowControl/>
        <w:jc w:val="left"/>
        <w:outlineLvl w:val="1"/>
        <w:rPr>
          <w:b/>
          <w:bCs/>
          <w:kern w:val="44"/>
          <w:sz w:val="24"/>
        </w:rPr>
      </w:pPr>
      <w:r>
        <w:rPr>
          <w:rFonts w:hint="eastAsia"/>
          <w:b/>
          <w:bCs/>
          <w:kern w:val="44"/>
          <w:sz w:val="24"/>
        </w:rPr>
        <w:t>（</w:t>
      </w:r>
      <w:r>
        <w:rPr>
          <w:b/>
          <w:bCs/>
          <w:kern w:val="44"/>
          <w:sz w:val="24"/>
        </w:rPr>
        <w:t>一</w:t>
      </w:r>
      <w:r>
        <w:rPr>
          <w:rFonts w:hint="eastAsia"/>
          <w:b/>
          <w:bCs/>
          <w:kern w:val="44"/>
          <w:sz w:val="24"/>
        </w:rPr>
        <w:t>）</w:t>
      </w:r>
      <w:r>
        <w:rPr>
          <w:b/>
          <w:bCs/>
          <w:kern w:val="44"/>
          <w:sz w:val="24"/>
        </w:rPr>
        <w:t>设备功能和性能测试</w:t>
      </w:r>
    </w:p>
    <w:p>
      <w:pPr>
        <w:widowControl/>
        <w:numPr>
          <w:ilvl w:val="0"/>
          <w:numId w:val="6"/>
        </w:numPr>
        <w:adjustRightInd w:val="0"/>
        <w:spacing w:line="360" w:lineRule="atLeast"/>
        <w:jc w:val="left"/>
        <w:textAlignment w:val="baseline"/>
        <w:rPr>
          <w:sz w:val="24"/>
        </w:rPr>
      </w:pPr>
      <w:r>
        <w:rPr>
          <w:sz w:val="24"/>
        </w:rPr>
        <w:t>功能测试</w:t>
      </w:r>
    </w:p>
    <w:p>
      <w:pPr>
        <w:numPr>
          <w:ilvl w:val="1"/>
          <w:numId w:val="7"/>
        </w:numPr>
        <w:adjustRightInd w:val="0"/>
        <w:spacing w:line="360" w:lineRule="atLeast"/>
        <w:ind w:left="567" w:hanging="567"/>
        <w:jc w:val="left"/>
        <w:textAlignment w:val="baseline"/>
        <w:rPr>
          <w:sz w:val="24"/>
        </w:rPr>
      </w:pPr>
      <w:r>
        <w:rPr>
          <w:sz w:val="24"/>
        </w:rPr>
        <w:t>输入信号测试</w:t>
      </w:r>
    </w:p>
    <w:tbl>
      <w:tblPr>
        <w:tblStyle w:val="4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85"/>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4" w:type="dxa"/>
            <w:vAlign w:val="center"/>
          </w:tcPr>
          <w:p>
            <w:pPr>
              <w:snapToGrid w:val="0"/>
              <w:jc w:val="center"/>
              <w:rPr>
                <w:rFonts w:ascii="Calibri" w:hAnsi="Calibri"/>
                <w:b/>
                <w:sz w:val="24"/>
              </w:rPr>
            </w:pPr>
            <w:r>
              <w:rPr>
                <w:rFonts w:ascii="Calibri" w:hAnsi="Calibri"/>
                <w:b/>
                <w:sz w:val="24"/>
              </w:rPr>
              <w:t>序号</w:t>
            </w:r>
          </w:p>
        </w:tc>
        <w:tc>
          <w:tcPr>
            <w:tcW w:w="1985" w:type="dxa"/>
            <w:vAlign w:val="center"/>
          </w:tcPr>
          <w:p>
            <w:pPr>
              <w:snapToGrid w:val="0"/>
              <w:jc w:val="center"/>
              <w:rPr>
                <w:rFonts w:ascii="Calibri" w:hAnsi="Calibri"/>
                <w:b/>
                <w:sz w:val="24"/>
              </w:rPr>
            </w:pPr>
            <w:r>
              <w:rPr>
                <w:rFonts w:hint="eastAsia" w:ascii="Calibri" w:hAnsi="Calibri"/>
                <w:b/>
                <w:sz w:val="24"/>
              </w:rPr>
              <w:t>检测项目</w:t>
            </w:r>
          </w:p>
        </w:tc>
        <w:tc>
          <w:tcPr>
            <w:tcW w:w="5670" w:type="dxa"/>
            <w:vAlign w:val="center"/>
          </w:tcPr>
          <w:p>
            <w:pPr>
              <w:snapToGrid w:val="0"/>
              <w:jc w:val="center"/>
              <w:rPr>
                <w:rFonts w:ascii="Calibri" w:hAnsi="Calibri"/>
                <w:b/>
                <w:sz w:val="24"/>
              </w:rPr>
            </w:pPr>
            <w:r>
              <w:rPr>
                <w:rFonts w:hint="eastAsia" w:ascii="Calibri" w:hAnsi="Calibri"/>
                <w:b/>
                <w:sz w:val="24"/>
              </w:rPr>
              <w:t>检测内容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04" w:type="dxa"/>
            <w:vMerge w:val="restart"/>
            <w:vAlign w:val="center"/>
          </w:tcPr>
          <w:p>
            <w:pPr>
              <w:snapToGrid w:val="0"/>
              <w:jc w:val="center"/>
              <w:rPr>
                <w:rFonts w:ascii="Calibri" w:hAnsi="Calibri"/>
                <w:b/>
                <w:sz w:val="24"/>
              </w:rPr>
            </w:pPr>
            <w:r>
              <w:rPr>
                <w:rFonts w:ascii="Calibri" w:hAnsi="Calibri"/>
                <w:b/>
                <w:sz w:val="24"/>
              </w:rPr>
              <w:t>1</w:t>
            </w:r>
          </w:p>
        </w:tc>
        <w:tc>
          <w:tcPr>
            <w:tcW w:w="1985" w:type="dxa"/>
            <w:vMerge w:val="restart"/>
            <w:vAlign w:val="center"/>
          </w:tcPr>
          <w:p>
            <w:pPr>
              <w:snapToGrid w:val="0"/>
              <w:jc w:val="center"/>
              <w:rPr>
                <w:rFonts w:ascii="Calibri" w:hAnsi="Calibri"/>
                <w:sz w:val="24"/>
              </w:rPr>
            </w:pPr>
            <w:r>
              <w:rPr>
                <w:rFonts w:ascii="Calibri" w:hAnsi="Calibri"/>
                <w:sz w:val="24"/>
              </w:rPr>
              <w:t>具有主备路FM信号接收能力</w:t>
            </w:r>
          </w:p>
        </w:tc>
        <w:tc>
          <w:tcPr>
            <w:tcW w:w="5670" w:type="dxa"/>
            <w:vAlign w:val="center"/>
          </w:tcPr>
          <w:p>
            <w:pPr>
              <w:snapToGrid w:val="0"/>
              <w:rPr>
                <w:rFonts w:ascii="Calibri" w:hAnsi="Calibri"/>
                <w:sz w:val="24"/>
              </w:rPr>
            </w:pPr>
            <w:r>
              <w:rPr>
                <w:rFonts w:ascii="Calibri" w:hAnsi="Calibri"/>
                <w:sz w:val="24"/>
              </w:rPr>
              <w:t>具有2路FM信号输入能力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04" w:type="dxa"/>
            <w:vMerge w:val="continue"/>
            <w:vAlign w:val="center"/>
          </w:tcPr>
          <w:p>
            <w:pPr>
              <w:snapToGrid w:val="0"/>
              <w:jc w:val="center"/>
              <w:rPr>
                <w:rFonts w:ascii="Calibri" w:hAnsi="Calibri"/>
                <w:b/>
                <w:sz w:val="24"/>
              </w:rPr>
            </w:pPr>
          </w:p>
        </w:tc>
        <w:tc>
          <w:tcPr>
            <w:tcW w:w="1985" w:type="dxa"/>
            <w:vMerge w:val="continue"/>
            <w:vAlign w:val="center"/>
          </w:tcPr>
          <w:p>
            <w:pPr>
              <w:snapToGrid w:val="0"/>
              <w:jc w:val="center"/>
              <w:rPr>
                <w:rFonts w:ascii="Calibri" w:hAnsi="Calibri"/>
                <w:sz w:val="24"/>
              </w:rPr>
            </w:pPr>
          </w:p>
        </w:tc>
        <w:tc>
          <w:tcPr>
            <w:tcW w:w="5670" w:type="dxa"/>
            <w:vAlign w:val="center"/>
          </w:tcPr>
          <w:p>
            <w:pPr>
              <w:snapToGrid w:val="0"/>
              <w:rPr>
                <w:rFonts w:ascii="Calibri" w:hAnsi="Calibri"/>
                <w:sz w:val="24"/>
              </w:rPr>
            </w:pPr>
            <w:r>
              <w:rPr>
                <w:rFonts w:ascii="Calibri" w:hAnsi="Calibri"/>
                <w:sz w:val="24"/>
              </w:rPr>
              <w:t>可根据信号强度和质量进行切换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4" w:type="dxa"/>
            <w:vMerge w:val="continue"/>
            <w:vAlign w:val="center"/>
          </w:tcPr>
          <w:p>
            <w:pPr>
              <w:snapToGrid w:val="0"/>
              <w:jc w:val="center"/>
              <w:rPr>
                <w:rFonts w:ascii="Calibri" w:hAnsi="Calibri"/>
                <w:b/>
                <w:sz w:val="24"/>
              </w:rPr>
            </w:pPr>
          </w:p>
        </w:tc>
        <w:tc>
          <w:tcPr>
            <w:tcW w:w="1985" w:type="dxa"/>
            <w:vMerge w:val="continue"/>
            <w:vAlign w:val="center"/>
          </w:tcPr>
          <w:p>
            <w:pPr>
              <w:snapToGrid w:val="0"/>
              <w:jc w:val="center"/>
              <w:rPr>
                <w:rFonts w:ascii="Calibri" w:hAnsi="Calibri"/>
                <w:sz w:val="24"/>
              </w:rPr>
            </w:pPr>
          </w:p>
        </w:tc>
        <w:tc>
          <w:tcPr>
            <w:tcW w:w="5670" w:type="dxa"/>
            <w:vAlign w:val="center"/>
          </w:tcPr>
          <w:p>
            <w:pPr>
              <w:snapToGrid w:val="0"/>
              <w:rPr>
                <w:rFonts w:ascii="Calibri" w:hAnsi="Calibri"/>
                <w:sz w:val="24"/>
              </w:rPr>
            </w:pPr>
            <w:r>
              <w:rPr>
                <w:rFonts w:ascii="Calibri" w:hAnsi="Calibri"/>
                <w:sz w:val="24"/>
              </w:rPr>
              <w:t>输入信号增益可调节，增益调整范围0~35dB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napToGrid w:val="0"/>
              <w:jc w:val="center"/>
              <w:rPr>
                <w:rFonts w:ascii="Calibri" w:hAnsi="Calibri"/>
                <w:b/>
                <w:sz w:val="24"/>
              </w:rPr>
            </w:pPr>
            <w:r>
              <w:rPr>
                <w:rFonts w:ascii="Calibri" w:hAnsi="Calibri"/>
                <w:b/>
                <w:sz w:val="24"/>
              </w:rPr>
              <w:t>2</w:t>
            </w:r>
          </w:p>
        </w:tc>
        <w:tc>
          <w:tcPr>
            <w:tcW w:w="1985" w:type="dxa"/>
            <w:vAlign w:val="center"/>
          </w:tcPr>
          <w:p>
            <w:pPr>
              <w:snapToGrid w:val="0"/>
              <w:jc w:val="center"/>
              <w:rPr>
                <w:rFonts w:ascii="Calibri" w:hAnsi="Calibri"/>
                <w:sz w:val="24"/>
              </w:rPr>
            </w:pPr>
            <w:r>
              <w:rPr>
                <w:rFonts w:ascii="Calibri" w:hAnsi="Calibri"/>
                <w:sz w:val="24"/>
              </w:rPr>
              <w:t>具有独立10通道FM接收</w:t>
            </w:r>
          </w:p>
        </w:tc>
        <w:tc>
          <w:tcPr>
            <w:tcW w:w="5670" w:type="dxa"/>
            <w:vAlign w:val="center"/>
          </w:tcPr>
          <w:p>
            <w:pPr>
              <w:snapToGrid w:val="0"/>
              <w:rPr>
                <w:rFonts w:ascii="Calibri" w:hAnsi="Calibri"/>
                <w:sz w:val="24"/>
              </w:rPr>
            </w:pPr>
            <w:r>
              <w:rPr>
                <w:rFonts w:ascii="Calibri" w:hAnsi="Calibri"/>
                <w:sz w:val="24"/>
              </w:rPr>
              <w:t>提供10路FM接收物理通道，输出10路音频流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napToGrid w:val="0"/>
              <w:jc w:val="center"/>
              <w:rPr>
                <w:rFonts w:ascii="Calibri" w:hAnsi="Calibri"/>
                <w:b/>
                <w:sz w:val="24"/>
              </w:rPr>
            </w:pPr>
            <w:r>
              <w:rPr>
                <w:rFonts w:ascii="Calibri" w:hAnsi="Calibri"/>
                <w:b/>
                <w:sz w:val="24"/>
              </w:rPr>
              <w:t>3</w:t>
            </w:r>
          </w:p>
        </w:tc>
        <w:tc>
          <w:tcPr>
            <w:tcW w:w="1985" w:type="dxa"/>
            <w:vAlign w:val="center"/>
          </w:tcPr>
          <w:p>
            <w:pPr>
              <w:snapToGrid w:val="0"/>
              <w:jc w:val="center"/>
              <w:rPr>
                <w:rFonts w:ascii="Calibri" w:hAnsi="Calibri"/>
                <w:sz w:val="24"/>
              </w:rPr>
            </w:pPr>
            <w:r>
              <w:rPr>
                <w:rFonts w:ascii="Calibri" w:hAnsi="Calibri"/>
                <w:sz w:val="24"/>
              </w:rPr>
              <w:t>全频段扫描</w:t>
            </w:r>
          </w:p>
        </w:tc>
        <w:tc>
          <w:tcPr>
            <w:tcW w:w="5670" w:type="dxa"/>
            <w:vAlign w:val="center"/>
          </w:tcPr>
          <w:p>
            <w:pPr>
              <w:snapToGrid w:val="0"/>
              <w:rPr>
                <w:rFonts w:ascii="Calibri" w:hAnsi="Calibri"/>
                <w:sz w:val="24"/>
              </w:rPr>
            </w:pPr>
            <w:r>
              <w:rPr>
                <w:rFonts w:ascii="Calibri" w:hAnsi="Calibri"/>
                <w:sz w:val="24"/>
              </w:rPr>
              <w:t>扫描调频频段（87-108MHz）内各频点（0.1MHz间隔）信号电平和信噪比信息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napToGrid w:val="0"/>
              <w:jc w:val="center"/>
              <w:rPr>
                <w:rFonts w:ascii="Calibri" w:hAnsi="Calibri"/>
                <w:b/>
                <w:sz w:val="24"/>
              </w:rPr>
            </w:pPr>
            <w:r>
              <w:rPr>
                <w:rFonts w:ascii="Calibri" w:hAnsi="Calibri"/>
                <w:b/>
                <w:sz w:val="24"/>
              </w:rPr>
              <w:t>4</w:t>
            </w:r>
          </w:p>
        </w:tc>
        <w:tc>
          <w:tcPr>
            <w:tcW w:w="1985" w:type="dxa"/>
            <w:vAlign w:val="center"/>
          </w:tcPr>
          <w:p>
            <w:pPr>
              <w:snapToGrid w:val="0"/>
              <w:jc w:val="center"/>
              <w:rPr>
                <w:rFonts w:ascii="Calibri" w:hAnsi="Calibri"/>
                <w:sz w:val="24"/>
              </w:rPr>
            </w:pPr>
            <w:r>
              <w:rPr>
                <w:rFonts w:ascii="Calibri" w:hAnsi="Calibri"/>
                <w:sz w:val="24"/>
              </w:rPr>
              <w:t>指定频点信号监测</w:t>
            </w:r>
          </w:p>
        </w:tc>
        <w:tc>
          <w:tcPr>
            <w:tcW w:w="5670" w:type="dxa"/>
            <w:vAlign w:val="center"/>
          </w:tcPr>
          <w:p>
            <w:pPr>
              <w:snapToGrid w:val="0"/>
              <w:rPr>
                <w:rFonts w:ascii="Calibri" w:hAnsi="Calibri"/>
                <w:sz w:val="24"/>
              </w:rPr>
            </w:pPr>
            <w:r>
              <w:rPr>
                <w:rFonts w:ascii="Calibri" w:hAnsi="Calibri"/>
                <w:sz w:val="24"/>
              </w:rPr>
              <w:t>具有监测16通道FM频点信号状态（信号强度、信噪比）的能力，各通道频点可设置，设置范围87-108MHz，步进0.01MHz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04" w:type="dxa"/>
            <w:vAlign w:val="center"/>
          </w:tcPr>
          <w:p>
            <w:pPr>
              <w:snapToGrid w:val="0"/>
              <w:jc w:val="center"/>
              <w:rPr>
                <w:rFonts w:ascii="Calibri" w:hAnsi="Calibri"/>
                <w:b/>
                <w:sz w:val="24"/>
              </w:rPr>
            </w:pPr>
            <w:r>
              <w:rPr>
                <w:rFonts w:ascii="Calibri" w:hAnsi="Calibri"/>
                <w:b/>
                <w:sz w:val="24"/>
              </w:rPr>
              <w:t>5</w:t>
            </w:r>
          </w:p>
        </w:tc>
        <w:tc>
          <w:tcPr>
            <w:tcW w:w="1985" w:type="dxa"/>
            <w:vAlign w:val="center"/>
          </w:tcPr>
          <w:p>
            <w:pPr>
              <w:snapToGrid w:val="0"/>
              <w:jc w:val="center"/>
              <w:rPr>
                <w:rFonts w:ascii="Calibri" w:hAnsi="Calibri"/>
                <w:sz w:val="24"/>
              </w:rPr>
            </w:pPr>
            <w:r>
              <w:rPr>
                <w:rFonts w:ascii="Calibri" w:hAnsi="Calibri"/>
                <w:sz w:val="24"/>
              </w:rPr>
              <w:t>音频输入</w:t>
            </w:r>
          </w:p>
        </w:tc>
        <w:tc>
          <w:tcPr>
            <w:tcW w:w="5670" w:type="dxa"/>
            <w:vAlign w:val="center"/>
          </w:tcPr>
          <w:p>
            <w:pPr>
              <w:snapToGrid w:val="0"/>
              <w:rPr>
                <w:rFonts w:ascii="Calibri" w:hAnsi="Calibri"/>
                <w:sz w:val="24"/>
              </w:rPr>
            </w:pPr>
            <w:r>
              <w:rPr>
                <w:rFonts w:ascii="Calibri" w:hAnsi="Calibri"/>
                <w:sz w:val="24"/>
              </w:rPr>
              <w:t>支持模拟和数字立体声音频输入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napToGrid w:val="0"/>
              <w:jc w:val="center"/>
              <w:rPr>
                <w:rFonts w:ascii="Calibri" w:hAnsi="Calibri"/>
                <w:b/>
                <w:sz w:val="24"/>
              </w:rPr>
            </w:pPr>
            <w:r>
              <w:rPr>
                <w:rFonts w:ascii="Calibri" w:hAnsi="Calibri"/>
                <w:b/>
                <w:sz w:val="24"/>
              </w:rPr>
              <w:t>6</w:t>
            </w:r>
          </w:p>
        </w:tc>
        <w:tc>
          <w:tcPr>
            <w:tcW w:w="1985" w:type="dxa"/>
            <w:vAlign w:val="center"/>
          </w:tcPr>
          <w:p>
            <w:pPr>
              <w:snapToGrid w:val="0"/>
              <w:jc w:val="center"/>
              <w:rPr>
                <w:rFonts w:ascii="Calibri" w:hAnsi="Calibri"/>
                <w:sz w:val="24"/>
              </w:rPr>
            </w:pPr>
            <w:r>
              <w:rPr>
                <w:rFonts w:ascii="Calibri" w:hAnsi="Calibri"/>
                <w:sz w:val="24"/>
              </w:rPr>
              <w:t>FM解调音频输入</w:t>
            </w:r>
          </w:p>
        </w:tc>
        <w:tc>
          <w:tcPr>
            <w:tcW w:w="5670" w:type="dxa"/>
            <w:vAlign w:val="center"/>
          </w:tcPr>
          <w:p>
            <w:pPr>
              <w:snapToGrid w:val="0"/>
              <w:rPr>
                <w:rFonts w:ascii="Calibri" w:hAnsi="Calibri"/>
                <w:sz w:val="24"/>
              </w:rPr>
            </w:pPr>
            <w:r>
              <w:rPr>
                <w:rFonts w:ascii="Calibri" w:hAnsi="Calibri"/>
                <w:sz w:val="24"/>
              </w:rPr>
              <w:t>提供10路独立FM解调，频率范围87-108MHz，步进0.1MHz</w:t>
            </w:r>
          </w:p>
        </w:tc>
      </w:tr>
    </w:tbl>
    <w:p>
      <w:pPr>
        <w:adjustRightInd w:val="0"/>
        <w:spacing w:line="360" w:lineRule="atLeast"/>
        <w:ind w:left="567"/>
        <w:jc w:val="left"/>
        <w:textAlignment w:val="baseline"/>
        <w:rPr>
          <w:sz w:val="24"/>
        </w:rPr>
      </w:pPr>
    </w:p>
    <w:p>
      <w:pPr>
        <w:numPr>
          <w:ilvl w:val="1"/>
          <w:numId w:val="7"/>
        </w:numPr>
        <w:adjustRightInd w:val="0"/>
        <w:spacing w:line="360" w:lineRule="atLeast"/>
        <w:ind w:left="567" w:hanging="567"/>
        <w:jc w:val="left"/>
        <w:textAlignment w:val="baseline"/>
        <w:rPr>
          <w:sz w:val="24"/>
        </w:rPr>
      </w:pPr>
      <w:r>
        <w:rPr>
          <w:sz w:val="24"/>
        </w:rPr>
        <w:t>FM调制</w:t>
      </w:r>
    </w:p>
    <w:tbl>
      <w:tblPr>
        <w:tblStyle w:val="4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85"/>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4" w:type="dxa"/>
            <w:vAlign w:val="center"/>
          </w:tcPr>
          <w:p>
            <w:pPr>
              <w:snapToGrid w:val="0"/>
              <w:jc w:val="center"/>
              <w:rPr>
                <w:rFonts w:ascii="Calibri" w:hAnsi="Calibri"/>
                <w:b/>
                <w:sz w:val="24"/>
              </w:rPr>
            </w:pPr>
            <w:r>
              <w:rPr>
                <w:rFonts w:ascii="Calibri" w:hAnsi="Calibri"/>
                <w:b/>
                <w:sz w:val="24"/>
              </w:rPr>
              <w:t>序号</w:t>
            </w:r>
          </w:p>
        </w:tc>
        <w:tc>
          <w:tcPr>
            <w:tcW w:w="1985" w:type="dxa"/>
            <w:vAlign w:val="center"/>
          </w:tcPr>
          <w:p>
            <w:pPr>
              <w:snapToGrid w:val="0"/>
              <w:jc w:val="center"/>
              <w:rPr>
                <w:rFonts w:ascii="Calibri" w:hAnsi="Calibri"/>
                <w:b/>
                <w:sz w:val="24"/>
              </w:rPr>
            </w:pPr>
            <w:r>
              <w:rPr>
                <w:rFonts w:hint="eastAsia" w:ascii="Calibri" w:hAnsi="Calibri"/>
                <w:b/>
                <w:sz w:val="24"/>
              </w:rPr>
              <w:t>检测项目</w:t>
            </w:r>
          </w:p>
        </w:tc>
        <w:tc>
          <w:tcPr>
            <w:tcW w:w="5670" w:type="dxa"/>
            <w:vAlign w:val="center"/>
          </w:tcPr>
          <w:p>
            <w:pPr>
              <w:snapToGrid w:val="0"/>
              <w:jc w:val="center"/>
              <w:rPr>
                <w:rFonts w:ascii="Calibri" w:hAnsi="Calibri"/>
                <w:b/>
                <w:sz w:val="24"/>
              </w:rPr>
            </w:pPr>
            <w:r>
              <w:rPr>
                <w:rFonts w:hint="eastAsia" w:ascii="Calibri" w:hAnsi="Calibri"/>
                <w:b/>
                <w:sz w:val="24"/>
              </w:rPr>
              <w:t>检测内容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napToGrid w:val="0"/>
              <w:jc w:val="center"/>
              <w:rPr>
                <w:rFonts w:ascii="Calibri" w:hAnsi="Calibri"/>
                <w:b/>
                <w:sz w:val="24"/>
              </w:rPr>
            </w:pPr>
            <w:r>
              <w:rPr>
                <w:rFonts w:ascii="Calibri" w:hAnsi="Calibri"/>
                <w:b/>
                <w:sz w:val="24"/>
              </w:rPr>
              <w:t>1</w:t>
            </w:r>
          </w:p>
        </w:tc>
        <w:tc>
          <w:tcPr>
            <w:tcW w:w="1985" w:type="dxa"/>
            <w:vAlign w:val="center"/>
          </w:tcPr>
          <w:p>
            <w:pPr>
              <w:snapToGrid w:val="0"/>
              <w:jc w:val="center"/>
              <w:rPr>
                <w:rFonts w:ascii="Calibri" w:hAnsi="Calibri"/>
                <w:sz w:val="24"/>
              </w:rPr>
            </w:pPr>
            <w:r>
              <w:rPr>
                <w:rFonts w:ascii="Calibri" w:hAnsi="Calibri"/>
                <w:sz w:val="24"/>
              </w:rPr>
              <w:t>16通道独立立体声调制</w:t>
            </w:r>
          </w:p>
        </w:tc>
        <w:tc>
          <w:tcPr>
            <w:tcW w:w="5670" w:type="dxa"/>
            <w:vAlign w:val="center"/>
          </w:tcPr>
          <w:p>
            <w:pPr>
              <w:snapToGrid w:val="0"/>
              <w:rPr>
                <w:rFonts w:ascii="Calibri" w:hAnsi="Calibri"/>
                <w:sz w:val="24"/>
              </w:rPr>
            </w:pPr>
            <w:r>
              <w:rPr>
                <w:rFonts w:ascii="Calibri" w:hAnsi="Calibri"/>
                <w:sz w:val="24"/>
              </w:rPr>
              <w:t>具备16通道独立标准调频信号调制能力，信号符合GY/T169-2001标准规范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napToGrid w:val="0"/>
              <w:jc w:val="center"/>
              <w:rPr>
                <w:rFonts w:ascii="Calibri" w:hAnsi="Calibri"/>
                <w:b/>
                <w:sz w:val="24"/>
              </w:rPr>
            </w:pPr>
            <w:r>
              <w:rPr>
                <w:rFonts w:ascii="Calibri" w:hAnsi="Calibri"/>
                <w:b/>
                <w:sz w:val="24"/>
              </w:rPr>
              <w:t>2</w:t>
            </w:r>
          </w:p>
        </w:tc>
        <w:tc>
          <w:tcPr>
            <w:tcW w:w="1985" w:type="dxa"/>
            <w:vAlign w:val="center"/>
          </w:tcPr>
          <w:p>
            <w:pPr>
              <w:snapToGrid w:val="0"/>
              <w:jc w:val="center"/>
              <w:rPr>
                <w:rFonts w:ascii="Calibri" w:hAnsi="Calibri"/>
                <w:sz w:val="24"/>
              </w:rPr>
            </w:pPr>
            <w:r>
              <w:rPr>
                <w:rFonts w:ascii="Calibri" w:hAnsi="Calibri"/>
                <w:sz w:val="24"/>
              </w:rPr>
              <w:t>音频信号矩阵</w:t>
            </w:r>
          </w:p>
        </w:tc>
        <w:tc>
          <w:tcPr>
            <w:tcW w:w="5670" w:type="dxa"/>
            <w:vAlign w:val="center"/>
          </w:tcPr>
          <w:p>
            <w:pPr>
              <w:snapToGrid w:val="0"/>
              <w:rPr>
                <w:rFonts w:ascii="Calibri" w:hAnsi="Calibri"/>
                <w:sz w:val="24"/>
              </w:rPr>
            </w:pPr>
            <w:r>
              <w:rPr>
                <w:rFonts w:ascii="Calibri" w:hAnsi="Calibri"/>
                <w:sz w:val="24"/>
              </w:rPr>
              <w:t>进入多通道调制器音频信号通过矩阵可以灵活配置选取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napToGrid w:val="0"/>
              <w:jc w:val="center"/>
              <w:rPr>
                <w:rFonts w:ascii="Calibri" w:hAnsi="Calibri"/>
                <w:b/>
                <w:sz w:val="24"/>
              </w:rPr>
            </w:pPr>
            <w:r>
              <w:rPr>
                <w:rFonts w:ascii="Calibri" w:hAnsi="Calibri"/>
                <w:b/>
                <w:sz w:val="24"/>
              </w:rPr>
              <w:t>3</w:t>
            </w:r>
          </w:p>
        </w:tc>
        <w:tc>
          <w:tcPr>
            <w:tcW w:w="1985" w:type="dxa"/>
            <w:vAlign w:val="center"/>
          </w:tcPr>
          <w:p>
            <w:pPr>
              <w:snapToGrid w:val="0"/>
              <w:jc w:val="center"/>
              <w:rPr>
                <w:rFonts w:ascii="Calibri" w:hAnsi="Calibri"/>
                <w:sz w:val="24"/>
              </w:rPr>
            </w:pPr>
            <w:r>
              <w:rPr>
                <w:rFonts w:ascii="Calibri" w:hAnsi="Calibri"/>
                <w:sz w:val="24"/>
              </w:rPr>
              <w:t>调制指标</w:t>
            </w:r>
          </w:p>
        </w:tc>
        <w:tc>
          <w:tcPr>
            <w:tcW w:w="5670" w:type="dxa"/>
            <w:vAlign w:val="center"/>
          </w:tcPr>
          <w:p>
            <w:pPr>
              <w:snapToGrid w:val="0"/>
              <w:rPr>
                <w:rFonts w:ascii="Calibri" w:hAnsi="Calibri"/>
                <w:sz w:val="24"/>
              </w:rPr>
            </w:pPr>
            <w:r>
              <w:rPr>
                <w:rFonts w:ascii="Calibri" w:hAnsi="Calibri"/>
                <w:sz w:val="24"/>
              </w:rPr>
              <w:t>符合GY/T169-2001标准规范</w:t>
            </w:r>
          </w:p>
        </w:tc>
      </w:tr>
    </w:tbl>
    <w:p>
      <w:pPr>
        <w:rPr>
          <w:sz w:val="24"/>
        </w:rPr>
      </w:pPr>
    </w:p>
    <w:p>
      <w:pPr>
        <w:numPr>
          <w:ilvl w:val="1"/>
          <w:numId w:val="7"/>
        </w:numPr>
        <w:adjustRightInd w:val="0"/>
        <w:spacing w:line="360" w:lineRule="atLeast"/>
        <w:ind w:left="567" w:hanging="567"/>
        <w:jc w:val="left"/>
        <w:textAlignment w:val="baseline"/>
        <w:rPr>
          <w:sz w:val="24"/>
        </w:rPr>
      </w:pPr>
      <w:r>
        <w:rPr>
          <w:sz w:val="24"/>
        </w:rPr>
        <w:t>FM/CDR信号转发</w:t>
      </w:r>
    </w:p>
    <w:tbl>
      <w:tblPr>
        <w:tblStyle w:val="4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85"/>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704" w:type="dxa"/>
            <w:vAlign w:val="center"/>
          </w:tcPr>
          <w:p>
            <w:pPr>
              <w:snapToGrid w:val="0"/>
              <w:jc w:val="center"/>
              <w:rPr>
                <w:rFonts w:ascii="Calibri" w:hAnsi="Calibri"/>
                <w:b/>
                <w:sz w:val="24"/>
              </w:rPr>
            </w:pPr>
            <w:r>
              <w:rPr>
                <w:rFonts w:ascii="Calibri" w:hAnsi="Calibri"/>
                <w:b/>
                <w:sz w:val="24"/>
              </w:rPr>
              <w:t>序号</w:t>
            </w:r>
          </w:p>
        </w:tc>
        <w:tc>
          <w:tcPr>
            <w:tcW w:w="1985" w:type="dxa"/>
            <w:vAlign w:val="center"/>
          </w:tcPr>
          <w:p>
            <w:pPr>
              <w:snapToGrid w:val="0"/>
              <w:jc w:val="center"/>
              <w:rPr>
                <w:rFonts w:ascii="Calibri" w:hAnsi="Calibri"/>
                <w:b/>
                <w:sz w:val="24"/>
              </w:rPr>
            </w:pPr>
            <w:r>
              <w:rPr>
                <w:rFonts w:hint="eastAsia" w:ascii="Calibri" w:hAnsi="Calibri"/>
                <w:b/>
                <w:sz w:val="24"/>
              </w:rPr>
              <w:t>检测项目</w:t>
            </w:r>
          </w:p>
        </w:tc>
        <w:tc>
          <w:tcPr>
            <w:tcW w:w="5670" w:type="dxa"/>
            <w:vAlign w:val="center"/>
          </w:tcPr>
          <w:p>
            <w:pPr>
              <w:snapToGrid w:val="0"/>
              <w:jc w:val="center"/>
              <w:rPr>
                <w:rFonts w:ascii="Calibri" w:hAnsi="Calibri"/>
                <w:b/>
                <w:sz w:val="24"/>
              </w:rPr>
            </w:pPr>
            <w:r>
              <w:rPr>
                <w:rFonts w:hint="eastAsia" w:ascii="Calibri" w:hAnsi="Calibri"/>
                <w:b/>
                <w:sz w:val="24"/>
              </w:rPr>
              <w:t>检测内容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4" w:type="dxa"/>
            <w:vAlign w:val="center"/>
          </w:tcPr>
          <w:p>
            <w:pPr>
              <w:snapToGrid w:val="0"/>
              <w:jc w:val="center"/>
              <w:rPr>
                <w:rFonts w:ascii="Calibri" w:hAnsi="Calibri"/>
                <w:b/>
                <w:sz w:val="24"/>
              </w:rPr>
            </w:pPr>
            <w:r>
              <w:rPr>
                <w:rFonts w:ascii="Calibri" w:hAnsi="Calibri"/>
                <w:b/>
                <w:sz w:val="24"/>
              </w:rPr>
              <w:t>1</w:t>
            </w:r>
          </w:p>
        </w:tc>
        <w:tc>
          <w:tcPr>
            <w:tcW w:w="1985" w:type="dxa"/>
            <w:vAlign w:val="center"/>
          </w:tcPr>
          <w:p>
            <w:pPr>
              <w:snapToGrid w:val="0"/>
              <w:jc w:val="center"/>
              <w:rPr>
                <w:rFonts w:ascii="Calibri" w:hAnsi="Calibri"/>
                <w:sz w:val="24"/>
              </w:rPr>
            </w:pPr>
            <w:r>
              <w:rPr>
                <w:rFonts w:ascii="Calibri" w:hAnsi="Calibri"/>
                <w:sz w:val="24"/>
              </w:rPr>
              <w:t>16通道射频转发处理</w:t>
            </w:r>
          </w:p>
        </w:tc>
        <w:tc>
          <w:tcPr>
            <w:tcW w:w="5670" w:type="dxa"/>
            <w:vAlign w:val="center"/>
          </w:tcPr>
          <w:p>
            <w:pPr>
              <w:snapToGrid w:val="0"/>
              <w:rPr>
                <w:rFonts w:ascii="Calibri" w:hAnsi="Calibri"/>
                <w:sz w:val="24"/>
              </w:rPr>
            </w:pPr>
            <w:r>
              <w:rPr>
                <w:rFonts w:ascii="Calibri" w:hAnsi="Calibri"/>
                <w:sz w:val="24"/>
              </w:rPr>
              <w:t>可选取87-108MHz内任意16路信号转发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04" w:type="dxa"/>
            <w:vAlign w:val="center"/>
          </w:tcPr>
          <w:p>
            <w:pPr>
              <w:snapToGrid w:val="0"/>
              <w:jc w:val="center"/>
              <w:rPr>
                <w:rFonts w:ascii="Calibri" w:hAnsi="Calibri"/>
                <w:b/>
                <w:sz w:val="24"/>
              </w:rPr>
            </w:pPr>
            <w:r>
              <w:rPr>
                <w:rFonts w:ascii="Calibri" w:hAnsi="Calibri"/>
                <w:b/>
                <w:sz w:val="24"/>
              </w:rPr>
              <w:t>2</w:t>
            </w:r>
          </w:p>
        </w:tc>
        <w:tc>
          <w:tcPr>
            <w:tcW w:w="1985" w:type="dxa"/>
            <w:vAlign w:val="center"/>
          </w:tcPr>
          <w:p>
            <w:pPr>
              <w:snapToGrid w:val="0"/>
              <w:jc w:val="center"/>
              <w:rPr>
                <w:rFonts w:ascii="Calibri" w:hAnsi="Calibri"/>
                <w:sz w:val="24"/>
              </w:rPr>
            </w:pPr>
            <w:r>
              <w:rPr>
                <w:rFonts w:ascii="Calibri" w:hAnsi="Calibri"/>
                <w:sz w:val="24"/>
              </w:rPr>
              <w:t>转发带宽配置</w:t>
            </w:r>
          </w:p>
        </w:tc>
        <w:tc>
          <w:tcPr>
            <w:tcW w:w="5670" w:type="dxa"/>
            <w:vAlign w:val="center"/>
          </w:tcPr>
          <w:p>
            <w:pPr>
              <w:snapToGrid w:val="0"/>
              <w:rPr>
                <w:rFonts w:ascii="Calibri" w:hAnsi="Calibri"/>
                <w:sz w:val="24"/>
              </w:rPr>
            </w:pPr>
            <w:r>
              <w:rPr>
                <w:rFonts w:ascii="Calibri" w:hAnsi="Calibri"/>
                <w:sz w:val="24"/>
              </w:rPr>
              <w:t>滤波器带宽可独立配置为：±75KHz，±125 KHz，±200 KHz，±250 KHz，适应各广播信号标准，支持宽带信号转发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04" w:type="dxa"/>
            <w:vAlign w:val="center"/>
          </w:tcPr>
          <w:p>
            <w:pPr>
              <w:snapToGrid w:val="0"/>
              <w:jc w:val="center"/>
              <w:rPr>
                <w:rFonts w:ascii="Calibri" w:hAnsi="Calibri"/>
                <w:b/>
                <w:sz w:val="24"/>
              </w:rPr>
            </w:pPr>
            <w:r>
              <w:rPr>
                <w:rFonts w:ascii="Calibri" w:hAnsi="Calibri"/>
                <w:b/>
                <w:sz w:val="24"/>
              </w:rPr>
              <w:t>3</w:t>
            </w:r>
          </w:p>
        </w:tc>
        <w:tc>
          <w:tcPr>
            <w:tcW w:w="1985" w:type="dxa"/>
            <w:vAlign w:val="center"/>
          </w:tcPr>
          <w:p>
            <w:pPr>
              <w:snapToGrid w:val="0"/>
              <w:jc w:val="center"/>
              <w:rPr>
                <w:rFonts w:ascii="Calibri" w:hAnsi="Calibri"/>
                <w:sz w:val="24"/>
              </w:rPr>
            </w:pPr>
            <w:r>
              <w:rPr>
                <w:rFonts w:ascii="Calibri" w:hAnsi="Calibri"/>
                <w:sz w:val="24"/>
              </w:rPr>
              <w:t>转发增益控制</w:t>
            </w:r>
          </w:p>
        </w:tc>
        <w:tc>
          <w:tcPr>
            <w:tcW w:w="5670" w:type="dxa"/>
            <w:vAlign w:val="center"/>
          </w:tcPr>
          <w:p>
            <w:pPr>
              <w:snapToGrid w:val="0"/>
              <w:rPr>
                <w:rFonts w:ascii="Calibri" w:hAnsi="Calibri"/>
                <w:sz w:val="24"/>
              </w:rPr>
            </w:pPr>
            <w:r>
              <w:rPr>
                <w:rFonts w:ascii="Calibri" w:hAnsi="Calibri"/>
                <w:sz w:val="24"/>
              </w:rPr>
              <w:t>各通道转发增益可独立配置；</w:t>
            </w:r>
          </w:p>
          <w:p>
            <w:pPr>
              <w:snapToGrid w:val="0"/>
              <w:rPr>
                <w:rFonts w:ascii="Calibri" w:hAnsi="Calibri"/>
                <w:sz w:val="24"/>
              </w:rPr>
            </w:pPr>
            <w:r>
              <w:rPr>
                <w:rFonts w:ascii="Calibri" w:hAnsi="Calibri"/>
                <w:sz w:val="24"/>
              </w:rPr>
              <w:t>单一通道最大接收功率0dBm；</w:t>
            </w:r>
          </w:p>
          <w:p>
            <w:pPr>
              <w:snapToGrid w:val="0"/>
              <w:rPr>
                <w:rFonts w:ascii="Calibri" w:hAnsi="Calibri"/>
                <w:sz w:val="24"/>
                <w:highlight w:val="yellow"/>
              </w:rPr>
            </w:pPr>
            <w:r>
              <w:rPr>
                <w:rFonts w:ascii="Calibri" w:hAnsi="Calibri"/>
                <w:sz w:val="24"/>
              </w:rPr>
              <w:t>调整增益范围-20~30dB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04" w:type="dxa"/>
            <w:vAlign w:val="center"/>
          </w:tcPr>
          <w:p>
            <w:pPr>
              <w:snapToGrid w:val="0"/>
              <w:jc w:val="center"/>
              <w:rPr>
                <w:rFonts w:ascii="Calibri" w:hAnsi="Calibri"/>
                <w:b/>
                <w:sz w:val="24"/>
              </w:rPr>
            </w:pPr>
            <w:r>
              <w:rPr>
                <w:rFonts w:ascii="Calibri" w:hAnsi="Calibri"/>
                <w:b/>
                <w:sz w:val="24"/>
              </w:rPr>
              <w:t>4</w:t>
            </w:r>
          </w:p>
        </w:tc>
        <w:tc>
          <w:tcPr>
            <w:tcW w:w="1985" w:type="dxa"/>
            <w:vAlign w:val="center"/>
          </w:tcPr>
          <w:p>
            <w:pPr>
              <w:snapToGrid w:val="0"/>
              <w:jc w:val="center"/>
              <w:rPr>
                <w:rFonts w:ascii="Calibri" w:hAnsi="Calibri"/>
                <w:sz w:val="24"/>
              </w:rPr>
            </w:pPr>
            <w:r>
              <w:rPr>
                <w:rFonts w:ascii="Calibri" w:hAnsi="Calibri"/>
                <w:sz w:val="24"/>
              </w:rPr>
              <w:t>转发输入动态范围@输出-4dBm</w:t>
            </w:r>
          </w:p>
        </w:tc>
        <w:tc>
          <w:tcPr>
            <w:tcW w:w="5670" w:type="dxa"/>
            <w:vAlign w:val="center"/>
          </w:tcPr>
          <w:p>
            <w:pPr>
              <w:snapToGrid w:val="0"/>
              <w:rPr>
                <w:rFonts w:ascii="Calibri" w:hAnsi="Calibri"/>
                <w:sz w:val="24"/>
                <w:highlight w:val="yellow"/>
              </w:rPr>
            </w:pPr>
            <w:r>
              <w:rPr>
                <w:rFonts w:ascii="Calibri" w:hAnsi="Calibri"/>
                <w:sz w:val="24"/>
              </w:rPr>
              <w:t>输入动态范围-75~-15dBm</w:t>
            </w:r>
          </w:p>
        </w:tc>
      </w:tr>
    </w:tbl>
    <w:p>
      <w:pPr>
        <w:adjustRightInd w:val="0"/>
        <w:spacing w:line="360" w:lineRule="atLeast"/>
        <w:ind w:left="567"/>
        <w:jc w:val="left"/>
        <w:textAlignment w:val="baseline"/>
        <w:rPr>
          <w:sz w:val="24"/>
        </w:rPr>
      </w:pPr>
    </w:p>
    <w:p>
      <w:pPr>
        <w:numPr>
          <w:ilvl w:val="1"/>
          <w:numId w:val="7"/>
        </w:numPr>
        <w:adjustRightInd w:val="0"/>
        <w:spacing w:line="360" w:lineRule="atLeast"/>
        <w:ind w:left="567" w:hanging="567"/>
        <w:jc w:val="left"/>
        <w:textAlignment w:val="baseline"/>
        <w:rPr>
          <w:sz w:val="24"/>
        </w:rPr>
      </w:pPr>
      <w:r>
        <w:rPr>
          <w:sz w:val="24"/>
        </w:rPr>
        <w:t>射频信号输出</w:t>
      </w:r>
    </w:p>
    <w:tbl>
      <w:tblPr>
        <w:tblStyle w:val="4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85"/>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4" w:type="dxa"/>
            <w:vAlign w:val="center"/>
          </w:tcPr>
          <w:p>
            <w:pPr>
              <w:snapToGrid w:val="0"/>
              <w:jc w:val="center"/>
              <w:rPr>
                <w:rFonts w:ascii="Calibri" w:hAnsi="Calibri"/>
                <w:b/>
                <w:sz w:val="24"/>
              </w:rPr>
            </w:pPr>
            <w:r>
              <w:rPr>
                <w:rFonts w:ascii="Calibri" w:hAnsi="Calibri"/>
                <w:b/>
                <w:sz w:val="24"/>
              </w:rPr>
              <w:t>序号</w:t>
            </w:r>
          </w:p>
        </w:tc>
        <w:tc>
          <w:tcPr>
            <w:tcW w:w="1985" w:type="dxa"/>
            <w:vAlign w:val="center"/>
          </w:tcPr>
          <w:p>
            <w:pPr>
              <w:snapToGrid w:val="0"/>
              <w:jc w:val="center"/>
              <w:rPr>
                <w:rFonts w:ascii="Calibri" w:hAnsi="Calibri"/>
                <w:b/>
                <w:sz w:val="24"/>
              </w:rPr>
            </w:pPr>
            <w:r>
              <w:rPr>
                <w:rFonts w:hint="eastAsia" w:ascii="Calibri" w:hAnsi="Calibri"/>
                <w:b/>
                <w:sz w:val="24"/>
              </w:rPr>
              <w:t>检测项目</w:t>
            </w:r>
          </w:p>
        </w:tc>
        <w:tc>
          <w:tcPr>
            <w:tcW w:w="5670" w:type="dxa"/>
            <w:vAlign w:val="center"/>
          </w:tcPr>
          <w:p>
            <w:pPr>
              <w:snapToGrid w:val="0"/>
              <w:jc w:val="center"/>
              <w:rPr>
                <w:rFonts w:ascii="Calibri" w:hAnsi="Calibri"/>
                <w:b/>
                <w:sz w:val="24"/>
              </w:rPr>
            </w:pPr>
            <w:r>
              <w:rPr>
                <w:rFonts w:hint="eastAsia" w:ascii="Calibri" w:hAnsi="Calibri"/>
                <w:b/>
                <w:sz w:val="24"/>
              </w:rPr>
              <w:t>检测内容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Merge w:val="restart"/>
            <w:vAlign w:val="center"/>
          </w:tcPr>
          <w:p>
            <w:pPr>
              <w:snapToGrid w:val="0"/>
              <w:jc w:val="center"/>
              <w:rPr>
                <w:rFonts w:ascii="Calibri" w:hAnsi="Calibri"/>
                <w:b/>
                <w:sz w:val="24"/>
              </w:rPr>
            </w:pPr>
            <w:r>
              <w:rPr>
                <w:rFonts w:ascii="Calibri" w:hAnsi="Calibri"/>
                <w:b/>
                <w:sz w:val="24"/>
              </w:rPr>
              <w:t>1</w:t>
            </w:r>
          </w:p>
        </w:tc>
        <w:tc>
          <w:tcPr>
            <w:tcW w:w="1985" w:type="dxa"/>
            <w:vMerge w:val="restart"/>
            <w:vAlign w:val="center"/>
          </w:tcPr>
          <w:p>
            <w:pPr>
              <w:snapToGrid w:val="0"/>
              <w:jc w:val="center"/>
              <w:rPr>
                <w:rFonts w:ascii="Calibri" w:hAnsi="Calibri"/>
                <w:sz w:val="24"/>
              </w:rPr>
            </w:pPr>
            <w:r>
              <w:rPr>
                <w:rFonts w:ascii="Calibri" w:hAnsi="Calibri"/>
                <w:sz w:val="24"/>
              </w:rPr>
              <w:t>多通道射频信号输出</w:t>
            </w:r>
          </w:p>
        </w:tc>
        <w:tc>
          <w:tcPr>
            <w:tcW w:w="5670" w:type="dxa"/>
            <w:vAlign w:val="center"/>
          </w:tcPr>
          <w:p>
            <w:pPr>
              <w:snapToGrid w:val="0"/>
              <w:rPr>
                <w:rFonts w:ascii="Calibri" w:hAnsi="Calibri"/>
                <w:sz w:val="24"/>
              </w:rPr>
            </w:pPr>
            <w:r>
              <w:rPr>
                <w:rFonts w:ascii="Calibri" w:hAnsi="Calibri"/>
                <w:sz w:val="24"/>
              </w:rPr>
              <w:t>各通道可独立开关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04" w:type="dxa"/>
            <w:vMerge w:val="continue"/>
            <w:vAlign w:val="center"/>
          </w:tcPr>
          <w:p>
            <w:pPr>
              <w:snapToGrid w:val="0"/>
              <w:jc w:val="center"/>
              <w:rPr>
                <w:rFonts w:ascii="Calibri" w:hAnsi="Calibri"/>
                <w:b/>
                <w:sz w:val="24"/>
              </w:rPr>
            </w:pPr>
          </w:p>
        </w:tc>
        <w:tc>
          <w:tcPr>
            <w:tcW w:w="1985" w:type="dxa"/>
            <w:vMerge w:val="continue"/>
            <w:vAlign w:val="center"/>
          </w:tcPr>
          <w:p>
            <w:pPr>
              <w:snapToGrid w:val="0"/>
              <w:jc w:val="center"/>
              <w:rPr>
                <w:rFonts w:ascii="Calibri" w:hAnsi="Calibri"/>
                <w:sz w:val="24"/>
              </w:rPr>
            </w:pPr>
          </w:p>
        </w:tc>
        <w:tc>
          <w:tcPr>
            <w:tcW w:w="5670" w:type="dxa"/>
            <w:vAlign w:val="center"/>
          </w:tcPr>
          <w:p>
            <w:pPr>
              <w:snapToGrid w:val="0"/>
              <w:rPr>
                <w:rFonts w:ascii="Calibri" w:hAnsi="Calibri"/>
                <w:sz w:val="24"/>
              </w:rPr>
            </w:pPr>
            <w:r>
              <w:rPr>
                <w:rFonts w:ascii="Calibri" w:hAnsi="Calibri"/>
                <w:sz w:val="24"/>
              </w:rPr>
              <w:t>各通道信号来源可独立配置，来自FM转发或FM调制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04" w:type="dxa"/>
            <w:vMerge w:val="continue"/>
            <w:vAlign w:val="center"/>
          </w:tcPr>
          <w:p>
            <w:pPr>
              <w:snapToGrid w:val="0"/>
              <w:jc w:val="center"/>
              <w:rPr>
                <w:rFonts w:ascii="Calibri" w:hAnsi="Calibri"/>
                <w:b/>
                <w:sz w:val="24"/>
              </w:rPr>
            </w:pPr>
          </w:p>
        </w:tc>
        <w:tc>
          <w:tcPr>
            <w:tcW w:w="1985" w:type="dxa"/>
            <w:vMerge w:val="continue"/>
            <w:vAlign w:val="center"/>
          </w:tcPr>
          <w:p>
            <w:pPr>
              <w:snapToGrid w:val="0"/>
              <w:jc w:val="center"/>
              <w:rPr>
                <w:rFonts w:ascii="Calibri" w:hAnsi="Calibri"/>
                <w:sz w:val="24"/>
              </w:rPr>
            </w:pPr>
          </w:p>
        </w:tc>
        <w:tc>
          <w:tcPr>
            <w:tcW w:w="5670" w:type="dxa"/>
            <w:vAlign w:val="center"/>
          </w:tcPr>
          <w:p>
            <w:pPr>
              <w:snapToGrid w:val="0"/>
              <w:rPr>
                <w:rFonts w:ascii="Calibri" w:hAnsi="Calibri"/>
                <w:sz w:val="24"/>
              </w:rPr>
            </w:pPr>
            <w:r>
              <w:rPr>
                <w:rFonts w:ascii="Calibri" w:hAnsi="Calibri"/>
                <w:sz w:val="24"/>
              </w:rPr>
              <w:t>各通道幅度增益可独立配置；</w:t>
            </w:r>
          </w:p>
          <w:p>
            <w:pPr>
              <w:snapToGrid w:val="0"/>
              <w:rPr>
                <w:rFonts w:ascii="Calibri" w:hAnsi="Calibri"/>
                <w:sz w:val="24"/>
                <w:highlight w:val="yellow"/>
              </w:rPr>
            </w:pPr>
            <w:r>
              <w:rPr>
                <w:rFonts w:ascii="Calibri" w:hAnsi="Calibri"/>
                <w:sz w:val="24"/>
              </w:rPr>
              <w:t>调整增益范围-20~30dB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04" w:type="dxa"/>
            <w:vMerge w:val="continue"/>
            <w:vAlign w:val="center"/>
          </w:tcPr>
          <w:p>
            <w:pPr>
              <w:snapToGrid w:val="0"/>
              <w:jc w:val="center"/>
              <w:rPr>
                <w:rFonts w:ascii="Calibri" w:hAnsi="Calibri"/>
                <w:b/>
                <w:sz w:val="24"/>
              </w:rPr>
            </w:pPr>
          </w:p>
        </w:tc>
        <w:tc>
          <w:tcPr>
            <w:tcW w:w="1985" w:type="dxa"/>
            <w:vMerge w:val="continue"/>
            <w:vAlign w:val="center"/>
          </w:tcPr>
          <w:p>
            <w:pPr>
              <w:snapToGrid w:val="0"/>
              <w:jc w:val="center"/>
              <w:rPr>
                <w:rFonts w:ascii="Calibri" w:hAnsi="Calibri"/>
                <w:sz w:val="24"/>
              </w:rPr>
            </w:pPr>
          </w:p>
        </w:tc>
        <w:tc>
          <w:tcPr>
            <w:tcW w:w="5670" w:type="dxa"/>
            <w:vAlign w:val="center"/>
          </w:tcPr>
          <w:p>
            <w:pPr>
              <w:snapToGrid w:val="0"/>
              <w:rPr>
                <w:rFonts w:ascii="Calibri" w:hAnsi="Calibri"/>
                <w:sz w:val="24"/>
              </w:rPr>
            </w:pPr>
            <w:r>
              <w:rPr>
                <w:rFonts w:ascii="Calibri" w:hAnsi="Calibri"/>
                <w:sz w:val="24"/>
              </w:rPr>
              <w:t>整体输出增益可调，调整增益范围-20~30dB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04" w:type="dxa"/>
            <w:vMerge w:val="restart"/>
            <w:vAlign w:val="center"/>
          </w:tcPr>
          <w:p>
            <w:pPr>
              <w:snapToGrid w:val="0"/>
              <w:jc w:val="center"/>
              <w:rPr>
                <w:rFonts w:ascii="Calibri" w:hAnsi="Calibri"/>
                <w:b/>
                <w:sz w:val="24"/>
              </w:rPr>
            </w:pPr>
            <w:r>
              <w:rPr>
                <w:rFonts w:ascii="Calibri" w:hAnsi="Calibri"/>
                <w:b/>
                <w:sz w:val="24"/>
              </w:rPr>
              <w:t>2</w:t>
            </w:r>
          </w:p>
        </w:tc>
        <w:tc>
          <w:tcPr>
            <w:tcW w:w="1985" w:type="dxa"/>
            <w:vMerge w:val="restart"/>
            <w:vAlign w:val="center"/>
          </w:tcPr>
          <w:p>
            <w:pPr>
              <w:snapToGrid w:val="0"/>
              <w:jc w:val="center"/>
              <w:rPr>
                <w:rFonts w:ascii="Calibri" w:hAnsi="Calibri"/>
                <w:sz w:val="24"/>
              </w:rPr>
            </w:pPr>
            <w:r>
              <w:rPr>
                <w:rFonts w:ascii="Calibri" w:hAnsi="Calibri"/>
                <w:sz w:val="24"/>
              </w:rPr>
              <w:t>群载波输出</w:t>
            </w:r>
          </w:p>
        </w:tc>
        <w:tc>
          <w:tcPr>
            <w:tcW w:w="5670" w:type="dxa"/>
            <w:vAlign w:val="center"/>
          </w:tcPr>
          <w:p>
            <w:pPr>
              <w:snapToGrid w:val="0"/>
              <w:rPr>
                <w:rFonts w:ascii="Calibri" w:hAnsi="Calibri"/>
                <w:sz w:val="24"/>
              </w:rPr>
            </w:pPr>
            <w:r>
              <w:rPr>
                <w:rFonts w:ascii="Calibri" w:hAnsi="Calibri"/>
                <w:sz w:val="24"/>
              </w:rPr>
              <w:t>频率间隔：100/200KHz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04" w:type="dxa"/>
            <w:vMerge w:val="continue"/>
            <w:vAlign w:val="center"/>
          </w:tcPr>
          <w:p>
            <w:pPr>
              <w:snapToGrid w:val="0"/>
              <w:jc w:val="center"/>
              <w:rPr>
                <w:rFonts w:ascii="Calibri" w:hAnsi="Calibri"/>
                <w:b/>
                <w:sz w:val="24"/>
              </w:rPr>
            </w:pPr>
          </w:p>
        </w:tc>
        <w:tc>
          <w:tcPr>
            <w:tcW w:w="1985" w:type="dxa"/>
            <w:vMerge w:val="continue"/>
            <w:vAlign w:val="center"/>
          </w:tcPr>
          <w:p>
            <w:pPr>
              <w:snapToGrid w:val="0"/>
              <w:jc w:val="center"/>
              <w:rPr>
                <w:rFonts w:ascii="Calibri" w:hAnsi="Calibri"/>
                <w:sz w:val="24"/>
              </w:rPr>
            </w:pPr>
          </w:p>
        </w:tc>
        <w:tc>
          <w:tcPr>
            <w:tcW w:w="5670" w:type="dxa"/>
            <w:vAlign w:val="center"/>
          </w:tcPr>
          <w:p>
            <w:pPr>
              <w:snapToGrid w:val="0"/>
              <w:rPr>
                <w:rFonts w:ascii="Calibri" w:hAnsi="Calibri"/>
                <w:sz w:val="24"/>
              </w:rPr>
            </w:pPr>
            <w:r>
              <w:rPr>
                <w:rFonts w:ascii="Calibri" w:hAnsi="Calibri"/>
                <w:sz w:val="24"/>
              </w:rPr>
              <w:t>最多输出192个子载波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4" w:type="dxa"/>
            <w:vMerge w:val="continue"/>
            <w:vAlign w:val="center"/>
          </w:tcPr>
          <w:p>
            <w:pPr>
              <w:snapToGrid w:val="0"/>
              <w:jc w:val="center"/>
              <w:rPr>
                <w:rFonts w:ascii="Calibri" w:hAnsi="Calibri"/>
                <w:b/>
                <w:sz w:val="24"/>
              </w:rPr>
            </w:pPr>
          </w:p>
        </w:tc>
        <w:tc>
          <w:tcPr>
            <w:tcW w:w="1985" w:type="dxa"/>
            <w:vMerge w:val="continue"/>
            <w:vAlign w:val="center"/>
          </w:tcPr>
          <w:p>
            <w:pPr>
              <w:snapToGrid w:val="0"/>
              <w:jc w:val="center"/>
              <w:rPr>
                <w:rFonts w:ascii="Calibri" w:hAnsi="Calibri"/>
                <w:sz w:val="24"/>
              </w:rPr>
            </w:pPr>
          </w:p>
        </w:tc>
        <w:tc>
          <w:tcPr>
            <w:tcW w:w="5670" w:type="dxa"/>
            <w:vAlign w:val="center"/>
          </w:tcPr>
          <w:p>
            <w:pPr>
              <w:snapToGrid w:val="0"/>
              <w:rPr>
                <w:rFonts w:ascii="Calibri" w:hAnsi="Calibri"/>
                <w:sz w:val="24"/>
              </w:rPr>
            </w:pPr>
            <w:r>
              <w:rPr>
                <w:rFonts w:ascii="Calibri" w:hAnsi="Calibri"/>
                <w:sz w:val="24"/>
              </w:rPr>
              <w:t>信号来源可灵活配置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4" w:type="dxa"/>
            <w:vAlign w:val="center"/>
          </w:tcPr>
          <w:p>
            <w:pPr>
              <w:snapToGrid w:val="0"/>
              <w:jc w:val="center"/>
              <w:rPr>
                <w:rFonts w:ascii="Calibri" w:hAnsi="Calibri"/>
                <w:b/>
                <w:sz w:val="24"/>
              </w:rPr>
            </w:pPr>
            <w:r>
              <w:rPr>
                <w:rFonts w:ascii="Calibri" w:hAnsi="Calibri"/>
                <w:b/>
                <w:sz w:val="24"/>
              </w:rPr>
              <w:t>3</w:t>
            </w:r>
          </w:p>
        </w:tc>
        <w:tc>
          <w:tcPr>
            <w:tcW w:w="1985" w:type="dxa"/>
            <w:vAlign w:val="center"/>
          </w:tcPr>
          <w:p>
            <w:pPr>
              <w:snapToGrid w:val="0"/>
              <w:jc w:val="center"/>
              <w:rPr>
                <w:rFonts w:ascii="Calibri" w:hAnsi="Calibri"/>
                <w:sz w:val="24"/>
              </w:rPr>
            </w:pPr>
            <w:r>
              <w:rPr>
                <w:rFonts w:ascii="Calibri" w:hAnsi="Calibri"/>
                <w:sz w:val="24"/>
              </w:rPr>
              <w:t>整机输出增益调整</w:t>
            </w:r>
          </w:p>
        </w:tc>
        <w:tc>
          <w:tcPr>
            <w:tcW w:w="5670" w:type="dxa"/>
            <w:vAlign w:val="center"/>
          </w:tcPr>
          <w:p>
            <w:pPr>
              <w:snapToGrid w:val="0"/>
              <w:rPr>
                <w:rFonts w:ascii="Calibri" w:hAnsi="Calibri"/>
                <w:sz w:val="24"/>
              </w:rPr>
            </w:pPr>
            <w:r>
              <w:rPr>
                <w:rFonts w:ascii="Calibri" w:hAnsi="Calibri"/>
                <w:sz w:val="24"/>
              </w:rPr>
              <w:t>支持2级功率调整</w:t>
            </w:r>
          </w:p>
          <w:p>
            <w:pPr>
              <w:snapToGrid w:val="0"/>
              <w:rPr>
                <w:rFonts w:ascii="Calibri" w:hAnsi="Calibri"/>
                <w:sz w:val="24"/>
              </w:rPr>
            </w:pPr>
            <w:r>
              <w:rPr>
                <w:rFonts w:ascii="Calibri" w:hAnsi="Calibri"/>
                <w:sz w:val="24"/>
              </w:rPr>
              <w:t>第一级调整增益范围-20~30dB</w:t>
            </w:r>
          </w:p>
          <w:p>
            <w:pPr>
              <w:snapToGrid w:val="0"/>
              <w:rPr>
                <w:rFonts w:ascii="Calibri" w:hAnsi="Calibri"/>
                <w:sz w:val="24"/>
              </w:rPr>
            </w:pPr>
            <w:r>
              <w:rPr>
                <w:rFonts w:ascii="Calibri" w:hAnsi="Calibri"/>
                <w:sz w:val="24"/>
              </w:rPr>
              <w:t>第二级调整增益范围0~30dB</w:t>
            </w:r>
          </w:p>
        </w:tc>
      </w:tr>
    </w:tbl>
    <w:p>
      <w:pPr>
        <w:adjustRightInd w:val="0"/>
        <w:spacing w:line="360" w:lineRule="atLeast"/>
        <w:ind w:left="567"/>
        <w:jc w:val="left"/>
        <w:textAlignment w:val="baseline"/>
        <w:rPr>
          <w:sz w:val="24"/>
        </w:rPr>
      </w:pPr>
    </w:p>
    <w:p>
      <w:pPr>
        <w:numPr>
          <w:ilvl w:val="1"/>
          <w:numId w:val="7"/>
        </w:numPr>
        <w:adjustRightInd w:val="0"/>
        <w:spacing w:line="360" w:lineRule="atLeast"/>
        <w:ind w:left="567" w:hanging="567"/>
        <w:jc w:val="left"/>
        <w:textAlignment w:val="baseline"/>
        <w:rPr>
          <w:sz w:val="24"/>
        </w:rPr>
      </w:pPr>
      <w:r>
        <w:rPr>
          <w:sz w:val="24"/>
        </w:rPr>
        <w:t>监控平台测试</w:t>
      </w:r>
    </w:p>
    <w:tbl>
      <w:tblPr>
        <w:tblStyle w:val="4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85"/>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4" w:type="dxa"/>
            <w:vAlign w:val="center"/>
          </w:tcPr>
          <w:p>
            <w:pPr>
              <w:snapToGrid w:val="0"/>
              <w:jc w:val="center"/>
              <w:rPr>
                <w:rFonts w:ascii="Calibri" w:hAnsi="Calibri"/>
                <w:b/>
                <w:sz w:val="24"/>
              </w:rPr>
            </w:pPr>
            <w:r>
              <w:rPr>
                <w:rFonts w:ascii="Calibri" w:hAnsi="Calibri"/>
                <w:b/>
                <w:sz w:val="24"/>
              </w:rPr>
              <w:t>序号</w:t>
            </w:r>
          </w:p>
        </w:tc>
        <w:tc>
          <w:tcPr>
            <w:tcW w:w="1985" w:type="dxa"/>
            <w:vAlign w:val="center"/>
          </w:tcPr>
          <w:p>
            <w:pPr>
              <w:snapToGrid w:val="0"/>
              <w:jc w:val="center"/>
              <w:rPr>
                <w:rFonts w:ascii="Calibri" w:hAnsi="Calibri"/>
                <w:b/>
                <w:sz w:val="24"/>
              </w:rPr>
            </w:pPr>
            <w:r>
              <w:rPr>
                <w:rFonts w:hint="eastAsia" w:ascii="Calibri" w:hAnsi="Calibri"/>
                <w:b/>
                <w:sz w:val="24"/>
              </w:rPr>
              <w:t>检测项目</w:t>
            </w:r>
          </w:p>
        </w:tc>
        <w:tc>
          <w:tcPr>
            <w:tcW w:w="5670" w:type="dxa"/>
            <w:vAlign w:val="center"/>
          </w:tcPr>
          <w:p>
            <w:pPr>
              <w:snapToGrid w:val="0"/>
              <w:jc w:val="center"/>
              <w:rPr>
                <w:rFonts w:ascii="Calibri" w:hAnsi="Calibri"/>
                <w:b/>
                <w:sz w:val="24"/>
              </w:rPr>
            </w:pPr>
            <w:r>
              <w:rPr>
                <w:rFonts w:hint="eastAsia" w:ascii="Calibri" w:hAnsi="Calibri"/>
                <w:b/>
                <w:sz w:val="24"/>
              </w:rPr>
              <w:t>检测内容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04" w:type="dxa"/>
            <w:vMerge w:val="restart"/>
            <w:vAlign w:val="center"/>
          </w:tcPr>
          <w:p>
            <w:pPr>
              <w:widowControl/>
              <w:numPr>
                <w:ilvl w:val="0"/>
                <w:numId w:val="8"/>
              </w:numPr>
              <w:ind w:right="-105" w:rightChars="-50"/>
              <w:jc w:val="center"/>
              <w:rPr>
                <w:rFonts w:ascii="Calibri" w:hAnsi="Calibri"/>
                <w:sz w:val="24"/>
              </w:rPr>
            </w:pPr>
          </w:p>
        </w:tc>
        <w:tc>
          <w:tcPr>
            <w:tcW w:w="1985" w:type="dxa"/>
            <w:vMerge w:val="restart"/>
            <w:vAlign w:val="center"/>
          </w:tcPr>
          <w:p>
            <w:pPr>
              <w:jc w:val="center"/>
              <w:rPr>
                <w:rFonts w:ascii="Calibri" w:hAnsi="Calibri"/>
                <w:sz w:val="24"/>
              </w:rPr>
            </w:pPr>
            <w:r>
              <w:rPr>
                <w:rFonts w:ascii="Calibri" w:hAnsi="Calibri"/>
                <w:sz w:val="24"/>
              </w:rPr>
              <w:t>监控平台功能</w:t>
            </w:r>
          </w:p>
        </w:tc>
        <w:tc>
          <w:tcPr>
            <w:tcW w:w="5670" w:type="dxa"/>
            <w:vAlign w:val="center"/>
          </w:tcPr>
          <w:p>
            <w:pPr>
              <w:widowControl/>
              <w:spacing w:line="288" w:lineRule="auto"/>
              <w:rPr>
                <w:rFonts w:ascii="Calibri" w:hAnsi="Calibri"/>
                <w:sz w:val="24"/>
              </w:rPr>
            </w:pPr>
            <w:r>
              <w:rPr>
                <w:rFonts w:ascii="Calibri" w:hAnsi="Calibri"/>
                <w:sz w:val="24"/>
              </w:rPr>
              <w:t>云架构，支持PC浏览器登录，支持手机微信服务。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04" w:type="dxa"/>
            <w:vMerge w:val="continue"/>
            <w:vAlign w:val="center"/>
          </w:tcPr>
          <w:p>
            <w:pPr>
              <w:widowControl/>
              <w:numPr>
                <w:ilvl w:val="0"/>
                <w:numId w:val="8"/>
              </w:numPr>
              <w:ind w:right="-105" w:rightChars="-50"/>
              <w:jc w:val="center"/>
              <w:rPr>
                <w:rFonts w:ascii="Calibri" w:hAnsi="Calibri"/>
                <w:sz w:val="24"/>
              </w:rPr>
            </w:pPr>
          </w:p>
        </w:tc>
        <w:tc>
          <w:tcPr>
            <w:tcW w:w="1985" w:type="dxa"/>
            <w:vMerge w:val="continue"/>
            <w:vAlign w:val="center"/>
          </w:tcPr>
          <w:p>
            <w:pPr>
              <w:jc w:val="center"/>
              <w:rPr>
                <w:rFonts w:ascii="Calibri" w:hAnsi="Calibri"/>
                <w:sz w:val="24"/>
              </w:rPr>
            </w:pPr>
          </w:p>
        </w:tc>
        <w:tc>
          <w:tcPr>
            <w:tcW w:w="5670" w:type="dxa"/>
            <w:vAlign w:val="center"/>
          </w:tcPr>
          <w:p>
            <w:pPr>
              <w:widowControl/>
              <w:spacing w:line="288" w:lineRule="auto"/>
              <w:rPr>
                <w:rFonts w:ascii="Calibri" w:hAnsi="Calibri"/>
                <w:sz w:val="24"/>
              </w:rPr>
            </w:pPr>
            <w:r>
              <w:rPr>
                <w:rFonts w:ascii="Calibri" w:hAnsi="Calibri"/>
                <w:sz w:val="24"/>
              </w:rPr>
              <w:t>实名制用户管理，支持短信验证码登录及微信扫码登录。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04" w:type="dxa"/>
            <w:vMerge w:val="continue"/>
            <w:vAlign w:val="center"/>
          </w:tcPr>
          <w:p>
            <w:pPr>
              <w:widowControl/>
              <w:numPr>
                <w:ilvl w:val="0"/>
                <w:numId w:val="8"/>
              </w:numPr>
              <w:ind w:right="-105" w:rightChars="-50"/>
              <w:jc w:val="center"/>
              <w:rPr>
                <w:rFonts w:ascii="Calibri" w:hAnsi="Calibri"/>
                <w:sz w:val="24"/>
              </w:rPr>
            </w:pPr>
          </w:p>
        </w:tc>
        <w:tc>
          <w:tcPr>
            <w:tcW w:w="1985" w:type="dxa"/>
            <w:vMerge w:val="continue"/>
            <w:vAlign w:val="center"/>
          </w:tcPr>
          <w:p>
            <w:pPr>
              <w:jc w:val="center"/>
              <w:rPr>
                <w:rFonts w:ascii="Calibri" w:hAnsi="Calibri"/>
                <w:sz w:val="24"/>
              </w:rPr>
            </w:pPr>
          </w:p>
        </w:tc>
        <w:tc>
          <w:tcPr>
            <w:tcW w:w="5670" w:type="dxa"/>
            <w:vAlign w:val="center"/>
          </w:tcPr>
          <w:p>
            <w:pPr>
              <w:widowControl/>
              <w:spacing w:line="288" w:lineRule="auto"/>
              <w:rPr>
                <w:rFonts w:ascii="Calibri" w:hAnsi="Calibri"/>
                <w:sz w:val="24"/>
              </w:rPr>
            </w:pPr>
            <w:r>
              <w:rPr>
                <w:rFonts w:ascii="Calibri" w:hAnsi="Calibri"/>
                <w:sz w:val="24"/>
              </w:rPr>
              <w:t>支持明细的用户权限管理，可实现限人、限时的权限配置。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04" w:type="dxa"/>
            <w:vMerge w:val="continue"/>
            <w:vAlign w:val="center"/>
          </w:tcPr>
          <w:p>
            <w:pPr>
              <w:widowControl/>
              <w:numPr>
                <w:ilvl w:val="0"/>
                <w:numId w:val="8"/>
              </w:numPr>
              <w:ind w:right="-105" w:rightChars="-50"/>
              <w:jc w:val="center"/>
              <w:rPr>
                <w:rFonts w:ascii="Calibri" w:hAnsi="Calibri"/>
                <w:sz w:val="24"/>
              </w:rPr>
            </w:pPr>
          </w:p>
        </w:tc>
        <w:tc>
          <w:tcPr>
            <w:tcW w:w="1985" w:type="dxa"/>
            <w:vMerge w:val="continue"/>
            <w:vAlign w:val="center"/>
          </w:tcPr>
          <w:p>
            <w:pPr>
              <w:jc w:val="center"/>
              <w:rPr>
                <w:rFonts w:ascii="Calibri" w:hAnsi="Calibri"/>
                <w:sz w:val="24"/>
              </w:rPr>
            </w:pPr>
          </w:p>
        </w:tc>
        <w:tc>
          <w:tcPr>
            <w:tcW w:w="5670" w:type="dxa"/>
            <w:vAlign w:val="center"/>
          </w:tcPr>
          <w:p>
            <w:pPr>
              <w:widowControl/>
              <w:spacing w:line="288" w:lineRule="auto"/>
              <w:rPr>
                <w:rFonts w:ascii="Calibri" w:hAnsi="Calibri"/>
                <w:sz w:val="24"/>
              </w:rPr>
            </w:pPr>
            <w:r>
              <w:rPr>
                <w:rFonts w:ascii="Calibri" w:hAnsi="Calibri"/>
                <w:sz w:val="24"/>
              </w:rPr>
              <w:t>支持可配置的报警机制。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04" w:type="dxa"/>
            <w:vMerge w:val="continue"/>
            <w:vAlign w:val="center"/>
          </w:tcPr>
          <w:p>
            <w:pPr>
              <w:widowControl/>
              <w:numPr>
                <w:ilvl w:val="0"/>
                <w:numId w:val="8"/>
              </w:numPr>
              <w:ind w:right="-105" w:rightChars="-50"/>
              <w:jc w:val="center"/>
              <w:rPr>
                <w:rFonts w:ascii="Calibri" w:hAnsi="Calibri"/>
                <w:sz w:val="24"/>
              </w:rPr>
            </w:pPr>
          </w:p>
        </w:tc>
        <w:tc>
          <w:tcPr>
            <w:tcW w:w="1985" w:type="dxa"/>
            <w:vMerge w:val="continue"/>
            <w:vAlign w:val="center"/>
          </w:tcPr>
          <w:p>
            <w:pPr>
              <w:jc w:val="center"/>
              <w:rPr>
                <w:rFonts w:ascii="Calibri" w:hAnsi="Calibri"/>
                <w:sz w:val="24"/>
              </w:rPr>
            </w:pPr>
          </w:p>
        </w:tc>
        <w:tc>
          <w:tcPr>
            <w:tcW w:w="5670" w:type="dxa"/>
            <w:vAlign w:val="center"/>
          </w:tcPr>
          <w:p>
            <w:pPr>
              <w:widowControl/>
              <w:spacing w:line="288" w:lineRule="auto"/>
              <w:rPr>
                <w:rFonts w:ascii="Calibri" w:hAnsi="Calibri"/>
                <w:sz w:val="24"/>
              </w:rPr>
            </w:pPr>
            <w:r>
              <w:rPr>
                <w:rFonts w:ascii="Calibri" w:hAnsi="Calibri"/>
                <w:sz w:val="24"/>
              </w:rPr>
              <w:t>支持操作留痕、溯源机制，记录所有的关键性操作。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04" w:type="dxa"/>
            <w:vMerge w:val="continue"/>
            <w:vAlign w:val="center"/>
          </w:tcPr>
          <w:p>
            <w:pPr>
              <w:widowControl/>
              <w:numPr>
                <w:ilvl w:val="0"/>
                <w:numId w:val="8"/>
              </w:numPr>
              <w:ind w:right="-105" w:rightChars="-50"/>
              <w:jc w:val="center"/>
              <w:rPr>
                <w:rFonts w:ascii="Calibri" w:hAnsi="Calibri"/>
                <w:sz w:val="24"/>
              </w:rPr>
            </w:pPr>
          </w:p>
        </w:tc>
        <w:tc>
          <w:tcPr>
            <w:tcW w:w="1985" w:type="dxa"/>
            <w:vMerge w:val="continue"/>
            <w:vAlign w:val="center"/>
          </w:tcPr>
          <w:p>
            <w:pPr>
              <w:jc w:val="center"/>
              <w:rPr>
                <w:rFonts w:ascii="Calibri" w:hAnsi="Calibri"/>
                <w:sz w:val="24"/>
              </w:rPr>
            </w:pPr>
          </w:p>
        </w:tc>
        <w:tc>
          <w:tcPr>
            <w:tcW w:w="5670" w:type="dxa"/>
            <w:vAlign w:val="center"/>
          </w:tcPr>
          <w:p>
            <w:pPr>
              <w:widowControl/>
              <w:spacing w:line="288" w:lineRule="auto"/>
              <w:rPr>
                <w:rFonts w:ascii="Calibri" w:hAnsi="Calibri"/>
                <w:sz w:val="24"/>
              </w:rPr>
            </w:pPr>
            <w:r>
              <w:rPr>
                <w:rFonts w:ascii="Calibri" w:hAnsi="Calibri"/>
                <w:sz w:val="24"/>
              </w:rPr>
              <w:t>支持系统中各设备实时状态及历史记录监测。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04" w:type="dxa"/>
            <w:vMerge w:val="continue"/>
            <w:vAlign w:val="center"/>
          </w:tcPr>
          <w:p>
            <w:pPr>
              <w:widowControl/>
              <w:numPr>
                <w:ilvl w:val="0"/>
                <w:numId w:val="8"/>
              </w:numPr>
              <w:ind w:right="-105" w:rightChars="-50"/>
              <w:jc w:val="center"/>
              <w:rPr>
                <w:rFonts w:ascii="Calibri" w:hAnsi="Calibri"/>
                <w:sz w:val="24"/>
              </w:rPr>
            </w:pPr>
          </w:p>
        </w:tc>
        <w:tc>
          <w:tcPr>
            <w:tcW w:w="1985" w:type="dxa"/>
            <w:vMerge w:val="continue"/>
            <w:vAlign w:val="center"/>
          </w:tcPr>
          <w:p>
            <w:pPr>
              <w:jc w:val="center"/>
              <w:rPr>
                <w:rFonts w:ascii="Calibri" w:hAnsi="Calibri"/>
                <w:sz w:val="24"/>
              </w:rPr>
            </w:pPr>
          </w:p>
        </w:tc>
        <w:tc>
          <w:tcPr>
            <w:tcW w:w="5670" w:type="dxa"/>
            <w:vAlign w:val="center"/>
          </w:tcPr>
          <w:p>
            <w:pPr>
              <w:widowControl/>
              <w:spacing w:line="288" w:lineRule="auto"/>
              <w:rPr>
                <w:rFonts w:ascii="Calibri" w:hAnsi="Calibri"/>
                <w:sz w:val="24"/>
              </w:rPr>
            </w:pPr>
            <w:r>
              <w:rPr>
                <w:rFonts w:ascii="Calibri" w:hAnsi="Calibri"/>
                <w:sz w:val="24"/>
              </w:rPr>
              <w:t>支持系统中各设备的远程控制操作。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04" w:type="dxa"/>
            <w:vMerge w:val="continue"/>
            <w:vAlign w:val="center"/>
          </w:tcPr>
          <w:p>
            <w:pPr>
              <w:widowControl/>
              <w:numPr>
                <w:ilvl w:val="0"/>
                <w:numId w:val="8"/>
              </w:numPr>
              <w:ind w:right="-105" w:rightChars="-50"/>
              <w:jc w:val="center"/>
              <w:rPr>
                <w:rFonts w:ascii="Calibri" w:hAnsi="Calibri"/>
                <w:sz w:val="24"/>
              </w:rPr>
            </w:pPr>
          </w:p>
        </w:tc>
        <w:tc>
          <w:tcPr>
            <w:tcW w:w="1985" w:type="dxa"/>
            <w:vMerge w:val="continue"/>
            <w:vAlign w:val="center"/>
          </w:tcPr>
          <w:p>
            <w:pPr>
              <w:ind w:left="-108" w:firstLine="108"/>
              <w:jc w:val="center"/>
              <w:rPr>
                <w:rFonts w:ascii="Calibri" w:hAnsi="Calibri"/>
                <w:sz w:val="24"/>
              </w:rPr>
            </w:pPr>
          </w:p>
        </w:tc>
        <w:tc>
          <w:tcPr>
            <w:tcW w:w="5670" w:type="dxa"/>
            <w:vAlign w:val="center"/>
          </w:tcPr>
          <w:p>
            <w:pPr>
              <w:widowControl/>
              <w:spacing w:line="288" w:lineRule="auto"/>
              <w:rPr>
                <w:rFonts w:ascii="Calibri" w:hAnsi="Calibri"/>
                <w:sz w:val="24"/>
              </w:rPr>
            </w:pPr>
            <w:r>
              <w:rPr>
                <w:rFonts w:ascii="Calibri" w:hAnsi="Calibri"/>
                <w:sz w:val="24"/>
              </w:rPr>
              <w:t>支持发射信号指标监测、解调，支持解调后音频实时监听。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04" w:type="dxa"/>
            <w:vMerge w:val="continue"/>
            <w:vAlign w:val="center"/>
          </w:tcPr>
          <w:p>
            <w:pPr>
              <w:widowControl/>
              <w:numPr>
                <w:ilvl w:val="0"/>
                <w:numId w:val="8"/>
              </w:numPr>
              <w:ind w:right="-105" w:rightChars="-50"/>
              <w:jc w:val="center"/>
              <w:rPr>
                <w:rFonts w:ascii="Calibri" w:hAnsi="Calibri"/>
                <w:sz w:val="24"/>
              </w:rPr>
            </w:pPr>
          </w:p>
        </w:tc>
        <w:tc>
          <w:tcPr>
            <w:tcW w:w="1985" w:type="dxa"/>
            <w:vMerge w:val="continue"/>
            <w:vAlign w:val="center"/>
          </w:tcPr>
          <w:p>
            <w:pPr>
              <w:ind w:left="-108" w:firstLine="108"/>
              <w:jc w:val="center"/>
              <w:rPr>
                <w:rFonts w:ascii="Calibri" w:hAnsi="Calibri"/>
                <w:sz w:val="24"/>
              </w:rPr>
            </w:pPr>
          </w:p>
        </w:tc>
        <w:tc>
          <w:tcPr>
            <w:tcW w:w="5670" w:type="dxa"/>
            <w:vAlign w:val="center"/>
          </w:tcPr>
          <w:p>
            <w:pPr>
              <w:widowControl/>
              <w:spacing w:line="288" w:lineRule="auto"/>
              <w:rPr>
                <w:rFonts w:ascii="Calibri" w:hAnsi="Calibri"/>
                <w:sz w:val="24"/>
              </w:rPr>
            </w:pPr>
            <w:r>
              <w:rPr>
                <w:rFonts w:ascii="Calibri" w:hAnsi="Calibri"/>
                <w:sz w:val="24"/>
              </w:rPr>
              <w:t>支持按照分层结构组织管理系统内的所有设备，具有一一对应的可视化界面。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04" w:type="dxa"/>
            <w:vMerge w:val="restart"/>
            <w:vAlign w:val="center"/>
          </w:tcPr>
          <w:p>
            <w:pPr>
              <w:widowControl/>
              <w:numPr>
                <w:ilvl w:val="0"/>
                <w:numId w:val="8"/>
              </w:numPr>
              <w:ind w:right="-105" w:rightChars="-50"/>
              <w:jc w:val="center"/>
              <w:rPr>
                <w:rFonts w:ascii="Calibri" w:hAnsi="Calibri"/>
                <w:sz w:val="24"/>
              </w:rPr>
            </w:pPr>
          </w:p>
        </w:tc>
        <w:tc>
          <w:tcPr>
            <w:tcW w:w="1985" w:type="dxa"/>
            <w:vMerge w:val="restart"/>
            <w:vAlign w:val="center"/>
          </w:tcPr>
          <w:p>
            <w:pPr>
              <w:jc w:val="center"/>
              <w:rPr>
                <w:rFonts w:ascii="Calibri" w:hAnsi="Calibri"/>
                <w:sz w:val="24"/>
              </w:rPr>
            </w:pPr>
            <w:r>
              <w:rPr>
                <w:rFonts w:ascii="Calibri" w:hAnsi="Calibri"/>
                <w:sz w:val="24"/>
              </w:rPr>
              <w:t>隧道广播前端监控功能</w:t>
            </w:r>
          </w:p>
        </w:tc>
        <w:tc>
          <w:tcPr>
            <w:tcW w:w="5670" w:type="dxa"/>
            <w:vAlign w:val="center"/>
          </w:tcPr>
          <w:p>
            <w:pPr>
              <w:widowControl/>
              <w:spacing w:line="288" w:lineRule="auto"/>
              <w:rPr>
                <w:rFonts w:ascii="Calibri" w:hAnsi="Calibri"/>
                <w:sz w:val="24"/>
              </w:rPr>
            </w:pPr>
            <w:r>
              <w:rPr>
                <w:rFonts w:ascii="Calibri" w:hAnsi="Calibri"/>
                <w:sz w:val="24"/>
              </w:rPr>
              <w:t>具有嵌入式web界面，支持电脑、PAD、手机浏览器监控，可查看修改设备所有参数。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04" w:type="dxa"/>
            <w:vMerge w:val="continue"/>
            <w:vAlign w:val="center"/>
          </w:tcPr>
          <w:p>
            <w:pPr>
              <w:widowControl/>
              <w:numPr>
                <w:ilvl w:val="0"/>
                <w:numId w:val="8"/>
              </w:numPr>
              <w:ind w:right="-105" w:rightChars="-50"/>
              <w:jc w:val="center"/>
              <w:rPr>
                <w:rFonts w:ascii="Calibri" w:hAnsi="Calibri"/>
                <w:sz w:val="24"/>
              </w:rPr>
            </w:pPr>
          </w:p>
        </w:tc>
        <w:tc>
          <w:tcPr>
            <w:tcW w:w="1985" w:type="dxa"/>
            <w:vMerge w:val="continue"/>
            <w:vAlign w:val="center"/>
          </w:tcPr>
          <w:p>
            <w:pPr>
              <w:jc w:val="center"/>
              <w:rPr>
                <w:rFonts w:ascii="Calibri" w:hAnsi="Calibri"/>
                <w:sz w:val="24"/>
              </w:rPr>
            </w:pPr>
          </w:p>
        </w:tc>
        <w:tc>
          <w:tcPr>
            <w:tcW w:w="5670" w:type="dxa"/>
            <w:vAlign w:val="center"/>
          </w:tcPr>
          <w:p>
            <w:pPr>
              <w:widowControl/>
              <w:spacing w:line="288" w:lineRule="auto"/>
              <w:rPr>
                <w:rFonts w:ascii="Calibri" w:hAnsi="Calibri"/>
                <w:sz w:val="24"/>
              </w:rPr>
            </w:pPr>
            <w:r>
              <w:rPr>
                <w:rFonts w:ascii="Calibri" w:hAnsi="Calibri"/>
                <w:sz w:val="24"/>
              </w:rPr>
              <w:t>具有网络监控接口，可接入远程监控系统。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04" w:type="dxa"/>
            <w:vMerge w:val="restart"/>
            <w:vAlign w:val="center"/>
          </w:tcPr>
          <w:p>
            <w:pPr>
              <w:widowControl/>
              <w:numPr>
                <w:ilvl w:val="0"/>
                <w:numId w:val="8"/>
              </w:numPr>
              <w:ind w:right="-105" w:rightChars="-50"/>
              <w:jc w:val="center"/>
              <w:rPr>
                <w:rFonts w:ascii="Calibri" w:hAnsi="Calibri"/>
                <w:sz w:val="24"/>
              </w:rPr>
            </w:pPr>
          </w:p>
        </w:tc>
        <w:tc>
          <w:tcPr>
            <w:tcW w:w="1985" w:type="dxa"/>
            <w:vMerge w:val="restart"/>
            <w:vAlign w:val="center"/>
          </w:tcPr>
          <w:p>
            <w:pPr>
              <w:jc w:val="center"/>
              <w:rPr>
                <w:rFonts w:ascii="Calibri" w:hAnsi="Calibri"/>
                <w:sz w:val="24"/>
              </w:rPr>
            </w:pPr>
            <w:r>
              <w:rPr>
                <w:rFonts w:ascii="Calibri" w:hAnsi="Calibri"/>
                <w:sz w:val="24"/>
              </w:rPr>
              <w:t>隧道广播直放站监控功能</w:t>
            </w:r>
          </w:p>
        </w:tc>
        <w:tc>
          <w:tcPr>
            <w:tcW w:w="5670" w:type="dxa"/>
            <w:vAlign w:val="center"/>
          </w:tcPr>
          <w:p>
            <w:pPr>
              <w:snapToGrid w:val="0"/>
              <w:rPr>
                <w:rFonts w:ascii="Calibri" w:hAnsi="Calibri"/>
                <w:sz w:val="24"/>
              </w:rPr>
            </w:pPr>
            <w:r>
              <w:rPr>
                <w:rFonts w:ascii="Calibri" w:hAnsi="Calibri"/>
                <w:sz w:val="24"/>
              </w:rPr>
              <w:t>具有嵌入式web界面，支持电脑、PAD、手机浏览器监控，可查看修改设备所有参数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04" w:type="dxa"/>
            <w:vMerge w:val="continue"/>
            <w:vAlign w:val="center"/>
          </w:tcPr>
          <w:p>
            <w:pPr>
              <w:widowControl/>
              <w:numPr>
                <w:ilvl w:val="0"/>
                <w:numId w:val="8"/>
              </w:numPr>
              <w:ind w:right="-105" w:rightChars="-50"/>
              <w:jc w:val="center"/>
              <w:rPr>
                <w:rFonts w:ascii="Calibri" w:hAnsi="Calibri"/>
                <w:sz w:val="24"/>
              </w:rPr>
            </w:pPr>
          </w:p>
        </w:tc>
        <w:tc>
          <w:tcPr>
            <w:tcW w:w="1985" w:type="dxa"/>
            <w:vMerge w:val="continue"/>
            <w:vAlign w:val="center"/>
          </w:tcPr>
          <w:p>
            <w:pPr>
              <w:jc w:val="center"/>
              <w:rPr>
                <w:rFonts w:ascii="Calibri" w:hAnsi="Calibri"/>
                <w:sz w:val="24"/>
              </w:rPr>
            </w:pPr>
          </w:p>
        </w:tc>
        <w:tc>
          <w:tcPr>
            <w:tcW w:w="5670" w:type="dxa"/>
            <w:vAlign w:val="center"/>
          </w:tcPr>
          <w:p>
            <w:pPr>
              <w:snapToGrid w:val="0"/>
              <w:rPr>
                <w:rFonts w:ascii="Calibri" w:hAnsi="Calibri"/>
                <w:sz w:val="24"/>
              </w:rPr>
            </w:pPr>
            <w:r>
              <w:rPr>
                <w:rFonts w:ascii="Calibri" w:hAnsi="Calibri"/>
                <w:sz w:val="24"/>
              </w:rPr>
              <w:t>具有网络监控接口，可接入远程监控系统。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04" w:type="dxa"/>
            <w:vMerge w:val="continue"/>
            <w:vAlign w:val="center"/>
          </w:tcPr>
          <w:p>
            <w:pPr>
              <w:widowControl/>
              <w:numPr>
                <w:ilvl w:val="0"/>
                <w:numId w:val="8"/>
              </w:numPr>
              <w:ind w:right="-105" w:rightChars="-50"/>
              <w:jc w:val="center"/>
              <w:rPr>
                <w:rFonts w:ascii="Calibri" w:hAnsi="Calibri"/>
                <w:sz w:val="24"/>
              </w:rPr>
            </w:pPr>
          </w:p>
        </w:tc>
        <w:tc>
          <w:tcPr>
            <w:tcW w:w="1985" w:type="dxa"/>
            <w:vMerge w:val="continue"/>
            <w:vAlign w:val="center"/>
          </w:tcPr>
          <w:p>
            <w:pPr>
              <w:jc w:val="center"/>
              <w:rPr>
                <w:rFonts w:ascii="Calibri" w:hAnsi="Calibri"/>
                <w:sz w:val="24"/>
              </w:rPr>
            </w:pPr>
          </w:p>
        </w:tc>
        <w:tc>
          <w:tcPr>
            <w:tcW w:w="5670" w:type="dxa"/>
            <w:vAlign w:val="center"/>
          </w:tcPr>
          <w:p>
            <w:pPr>
              <w:snapToGrid w:val="0"/>
              <w:rPr>
                <w:rFonts w:ascii="Calibri" w:hAnsi="Calibri"/>
                <w:sz w:val="24"/>
              </w:rPr>
            </w:pPr>
            <w:r>
              <w:rPr>
                <w:rFonts w:ascii="Calibri" w:hAnsi="Calibri"/>
                <w:sz w:val="24"/>
              </w:rPr>
              <w:t>支持发射信号指标监测、解调，支持解调后音频实时监听</w:t>
            </w:r>
          </w:p>
        </w:tc>
      </w:tr>
    </w:tbl>
    <w:p>
      <w:pPr>
        <w:rPr>
          <w:sz w:val="24"/>
        </w:rPr>
      </w:pPr>
    </w:p>
    <w:p>
      <w:pPr>
        <w:widowControl/>
        <w:numPr>
          <w:ilvl w:val="0"/>
          <w:numId w:val="6"/>
        </w:numPr>
        <w:adjustRightInd w:val="0"/>
        <w:spacing w:line="360" w:lineRule="atLeast"/>
        <w:jc w:val="left"/>
        <w:textAlignment w:val="baseline"/>
        <w:rPr>
          <w:sz w:val="24"/>
        </w:rPr>
      </w:pPr>
      <w:r>
        <w:rPr>
          <w:sz w:val="24"/>
        </w:rPr>
        <w:t>指标测试</w:t>
      </w:r>
    </w:p>
    <w:p>
      <w:pPr>
        <w:numPr>
          <w:ilvl w:val="0"/>
          <w:numId w:val="7"/>
        </w:numPr>
        <w:adjustRightInd w:val="0"/>
        <w:spacing w:line="360" w:lineRule="atLeast"/>
        <w:jc w:val="left"/>
        <w:textAlignment w:val="baseline"/>
        <w:rPr>
          <w:vanish/>
          <w:sz w:val="24"/>
        </w:rPr>
      </w:pPr>
    </w:p>
    <w:p>
      <w:pPr>
        <w:numPr>
          <w:ilvl w:val="1"/>
          <w:numId w:val="7"/>
        </w:numPr>
        <w:adjustRightInd w:val="0"/>
        <w:spacing w:line="360" w:lineRule="atLeast"/>
        <w:ind w:left="567" w:hanging="567"/>
        <w:jc w:val="left"/>
        <w:textAlignment w:val="baseline"/>
        <w:rPr>
          <w:sz w:val="24"/>
        </w:rPr>
      </w:pPr>
      <w:r>
        <w:rPr>
          <w:sz w:val="24"/>
        </w:rPr>
        <w:t>调制指标测试</w:t>
      </w:r>
    </w:p>
    <w:tbl>
      <w:tblPr>
        <w:tblStyle w:val="18"/>
        <w:tblW w:w="7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985"/>
        <w:gridCol w:w="992"/>
        <w:gridCol w:w="809"/>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blHeader/>
          <w:jc w:val="center"/>
        </w:trPr>
        <w:tc>
          <w:tcPr>
            <w:tcW w:w="567" w:type="dxa"/>
            <w:vAlign w:val="center"/>
          </w:tcPr>
          <w:p>
            <w:pPr>
              <w:adjustRightInd w:val="0"/>
              <w:ind w:left="-100" w:right="-68" w:firstLine="12"/>
              <w:jc w:val="center"/>
              <w:textAlignment w:val="baseline"/>
              <w:rPr>
                <w:kern w:val="0"/>
                <w:sz w:val="24"/>
              </w:rPr>
            </w:pPr>
            <w:r>
              <w:rPr>
                <w:kern w:val="0"/>
                <w:sz w:val="24"/>
              </w:rPr>
              <w:t>序号</w:t>
            </w:r>
          </w:p>
        </w:tc>
        <w:tc>
          <w:tcPr>
            <w:tcW w:w="2977" w:type="dxa"/>
            <w:gridSpan w:val="2"/>
            <w:vAlign w:val="center"/>
          </w:tcPr>
          <w:p>
            <w:pPr>
              <w:adjustRightInd w:val="0"/>
              <w:jc w:val="center"/>
              <w:textAlignment w:val="baseline"/>
              <w:rPr>
                <w:kern w:val="0"/>
                <w:sz w:val="24"/>
              </w:rPr>
            </w:pPr>
            <w:r>
              <w:rPr>
                <w:kern w:val="0"/>
                <w:sz w:val="24"/>
              </w:rPr>
              <w:t>检测项目</w:t>
            </w:r>
          </w:p>
        </w:tc>
        <w:tc>
          <w:tcPr>
            <w:tcW w:w="809" w:type="dxa"/>
            <w:vAlign w:val="center"/>
          </w:tcPr>
          <w:p>
            <w:pPr>
              <w:adjustRightInd w:val="0"/>
              <w:ind w:left="-90" w:right="-113" w:hanging="23"/>
              <w:jc w:val="center"/>
              <w:textAlignment w:val="baseline"/>
              <w:rPr>
                <w:kern w:val="0"/>
                <w:sz w:val="24"/>
              </w:rPr>
            </w:pPr>
            <w:r>
              <w:rPr>
                <w:kern w:val="0"/>
                <w:sz w:val="24"/>
              </w:rPr>
              <w:t>单位</w:t>
            </w:r>
          </w:p>
        </w:tc>
        <w:tc>
          <w:tcPr>
            <w:tcW w:w="3439" w:type="dxa"/>
            <w:vAlign w:val="center"/>
          </w:tcPr>
          <w:p>
            <w:pPr>
              <w:adjustRightInd w:val="0"/>
              <w:jc w:val="center"/>
              <w:textAlignment w:val="baseline"/>
              <w:rPr>
                <w:kern w:val="0"/>
                <w:sz w:val="24"/>
              </w:rPr>
            </w:pPr>
            <w:r>
              <w:rPr>
                <w:kern w:val="0"/>
                <w:sz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567" w:type="dxa"/>
            <w:vAlign w:val="center"/>
          </w:tcPr>
          <w:p>
            <w:pPr>
              <w:widowControl/>
              <w:numPr>
                <w:ilvl w:val="0"/>
                <w:numId w:val="9"/>
              </w:numPr>
              <w:adjustRightInd w:val="0"/>
              <w:spacing w:line="360" w:lineRule="atLeast"/>
              <w:ind w:right="-105" w:rightChars="-50"/>
              <w:jc w:val="center"/>
              <w:textAlignment w:val="baseline"/>
              <w:rPr>
                <w:kern w:val="0"/>
                <w:sz w:val="24"/>
              </w:rPr>
            </w:pPr>
          </w:p>
        </w:tc>
        <w:tc>
          <w:tcPr>
            <w:tcW w:w="2977" w:type="dxa"/>
            <w:gridSpan w:val="2"/>
            <w:vAlign w:val="center"/>
          </w:tcPr>
          <w:p>
            <w:pPr>
              <w:adjustRightInd w:val="0"/>
              <w:ind w:left="-108" w:firstLine="108"/>
              <w:jc w:val="left"/>
              <w:textAlignment w:val="baseline"/>
              <w:rPr>
                <w:kern w:val="0"/>
                <w:sz w:val="24"/>
              </w:rPr>
            </w:pPr>
            <w:r>
              <w:rPr>
                <w:kern w:val="0"/>
                <w:sz w:val="24"/>
              </w:rPr>
              <w:t>输出功率</w:t>
            </w:r>
          </w:p>
        </w:tc>
        <w:tc>
          <w:tcPr>
            <w:tcW w:w="809" w:type="dxa"/>
            <w:vAlign w:val="center"/>
          </w:tcPr>
          <w:p>
            <w:pPr>
              <w:adjustRightInd w:val="0"/>
              <w:snapToGrid w:val="0"/>
              <w:jc w:val="center"/>
              <w:textAlignment w:val="baseline"/>
              <w:rPr>
                <w:kern w:val="0"/>
                <w:sz w:val="24"/>
              </w:rPr>
            </w:pPr>
            <w:r>
              <w:rPr>
                <w:kern w:val="0"/>
                <w:sz w:val="24"/>
              </w:rPr>
              <w:t>dBm</w:t>
            </w:r>
          </w:p>
        </w:tc>
        <w:tc>
          <w:tcPr>
            <w:tcW w:w="3439" w:type="dxa"/>
            <w:vAlign w:val="center"/>
          </w:tcPr>
          <w:p>
            <w:pPr>
              <w:adjustRightInd w:val="0"/>
              <w:jc w:val="center"/>
              <w:textAlignment w:val="baseline"/>
              <w:rPr>
                <w:kern w:val="0"/>
                <w:sz w:val="24"/>
              </w:rPr>
            </w:pPr>
            <w:r>
              <w:rPr>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567" w:type="dxa"/>
            <w:vAlign w:val="center"/>
          </w:tcPr>
          <w:p>
            <w:pPr>
              <w:widowControl/>
              <w:numPr>
                <w:ilvl w:val="0"/>
                <w:numId w:val="9"/>
              </w:numPr>
              <w:adjustRightInd w:val="0"/>
              <w:spacing w:line="360" w:lineRule="atLeast"/>
              <w:ind w:right="-105" w:rightChars="-50"/>
              <w:jc w:val="center"/>
              <w:textAlignment w:val="baseline"/>
              <w:rPr>
                <w:kern w:val="0"/>
                <w:sz w:val="24"/>
              </w:rPr>
            </w:pPr>
          </w:p>
        </w:tc>
        <w:tc>
          <w:tcPr>
            <w:tcW w:w="2977" w:type="dxa"/>
            <w:gridSpan w:val="2"/>
            <w:vAlign w:val="center"/>
          </w:tcPr>
          <w:p>
            <w:pPr>
              <w:adjustRightInd w:val="0"/>
              <w:ind w:left="-108" w:firstLine="108"/>
              <w:jc w:val="left"/>
              <w:textAlignment w:val="baseline"/>
              <w:rPr>
                <w:kern w:val="0"/>
                <w:sz w:val="24"/>
              </w:rPr>
            </w:pPr>
            <w:r>
              <w:rPr>
                <w:kern w:val="0"/>
                <w:sz w:val="24"/>
              </w:rPr>
              <w:t>标称发射频率</w:t>
            </w:r>
          </w:p>
        </w:tc>
        <w:tc>
          <w:tcPr>
            <w:tcW w:w="809" w:type="dxa"/>
            <w:vAlign w:val="center"/>
          </w:tcPr>
          <w:p>
            <w:pPr>
              <w:adjustRightInd w:val="0"/>
              <w:snapToGrid w:val="0"/>
              <w:jc w:val="center"/>
              <w:textAlignment w:val="baseline"/>
              <w:rPr>
                <w:kern w:val="0"/>
                <w:sz w:val="24"/>
              </w:rPr>
            </w:pPr>
            <w:r>
              <w:rPr>
                <w:kern w:val="0"/>
                <w:sz w:val="24"/>
              </w:rPr>
              <w:t>MHz</w:t>
            </w:r>
          </w:p>
        </w:tc>
        <w:tc>
          <w:tcPr>
            <w:tcW w:w="3439" w:type="dxa"/>
            <w:vAlign w:val="center"/>
          </w:tcPr>
          <w:p>
            <w:pPr>
              <w:adjustRightInd w:val="0"/>
              <w:jc w:val="center"/>
              <w:textAlignment w:val="baseline"/>
              <w:rPr>
                <w:kern w:val="0"/>
                <w:sz w:val="24"/>
              </w:rPr>
            </w:pPr>
            <w:r>
              <w:rPr>
                <w:kern w:val="0"/>
                <w:sz w:val="24"/>
              </w:rPr>
              <w:t>87～108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567" w:type="dxa"/>
            <w:vAlign w:val="center"/>
          </w:tcPr>
          <w:p>
            <w:pPr>
              <w:widowControl/>
              <w:numPr>
                <w:ilvl w:val="0"/>
                <w:numId w:val="9"/>
              </w:numPr>
              <w:adjustRightInd w:val="0"/>
              <w:spacing w:line="360" w:lineRule="atLeast"/>
              <w:ind w:right="-105" w:rightChars="-50"/>
              <w:jc w:val="center"/>
              <w:textAlignment w:val="baseline"/>
              <w:rPr>
                <w:kern w:val="0"/>
                <w:sz w:val="24"/>
              </w:rPr>
            </w:pPr>
          </w:p>
        </w:tc>
        <w:tc>
          <w:tcPr>
            <w:tcW w:w="2977" w:type="dxa"/>
            <w:gridSpan w:val="2"/>
            <w:vAlign w:val="center"/>
          </w:tcPr>
          <w:p>
            <w:pPr>
              <w:adjustRightInd w:val="0"/>
              <w:ind w:left="-108" w:firstLine="108"/>
              <w:jc w:val="left"/>
              <w:textAlignment w:val="baseline"/>
              <w:rPr>
                <w:kern w:val="0"/>
                <w:sz w:val="24"/>
              </w:rPr>
            </w:pPr>
            <w:r>
              <w:rPr>
                <w:kern w:val="0"/>
                <w:sz w:val="24"/>
              </w:rPr>
              <w:t>载波频率允许偏差</w:t>
            </w:r>
          </w:p>
        </w:tc>
        <w:tc>
          <w:tcPr>
            <w:tcW w:w="809" w:type="dxa"/>
            <w:vAlign w:val="center"/>
          </w:tcPr>
          <w:p>
            <w:pPr>
              <w:adjustRightInd w:val="0"/>
              <w:snapToGrid w:val="0"/>
              <w:jc w:val="center"/>
              <w:textAlignment w:val="baseline"/>
              <w:rPr>
                <w:kern w:val="0"/>
                <w:sz w:val="24"/>
              </w:rPr>
            </w:pPr>
            <w:r>
              <w:rPr>
                <w:kern w:val="0"/>
                <w:sz w:val="24"/>
              </w:rPr>
              <w:t>Hz</w:t>
            </w:r>
          </w:p>
        </w:tc>
        <w:tc>
          <w:tcPr>
            <w:tcW w:w="3439" w:type="dxa"/>
            <w:vAlign w:val="center"/>
          </w:tcPr>
          <w:p>
            <w:pPr>
              <w:adjustRightInd w:val="0"/>
              <w:jc w:val="center"/>
              <w:textAlignment w:val="baseline"/>
              <w:rPr>
                <w:kern w:val="0"/>
                <w:sz w:val="24"/>
              </w:rPr>
            </w:pPr>
            <w:r>
              <w:rPr>
                <w:kern w:val="0"/>
                <w:sz w:val="24"/>
              </w:rPr>
              <w:sym w:font="Symbol" w:char="F0B1"/>
            </w:r>
            <w:r>
              <w:rPr>
                <w:kern w:val="0"/>
                <w:sz w:val="24"/>
              </w:rPr>
              <w:t>1000(功率</w:t>
            </w:r>
            <w:r>
              <w:rPr>
                <w:kern w:val="0"/>
                <w:sz w:val="24"/>
              </w:rPr>
              <w:sym w:font="Symbol" w:char="F03E"/>
            </w:r>
            <w:r>
              <w:rPr>
                <w:kern w:val="0"/>
                <w:sz w:val="24"/>
              </w:rPr>
              <w:t>50W)</w:t>
            </w:r>
          </w:p>
          <w:p>
            <w:pPr>
              <w:adjustRightInd w:val="0"/>
              <w:jc w:val="center"/>
              <w:textAlignment w:val="baseline"/>
              <w:rPr>
                <w:kern w:val="0"/>
                <w:sz w:val="24"/>
              </w:rPr>
            </w:pPr>
            <w:r>
              <w:rPr>
                <w:kern w:val="0"/>
                <w:sz w:val="24"/>
              </w:rPr>
              <w:sym w:font="Symbol" w:char="F0B1"/>
            </w:r>
            <w:r>
              <w:rPr>
                <w:kern w:val="0"/>
                <w:sz w:val="24"/>
              </w:rPr>
              <w:t>2000(功率≤50W)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567" w:type="dxa"/>
            <w:vAlign w:val="center"/>
          </w:tcPr>
          <w:p>
            <w:pPr>
              <w:widowControl/>
              <w:numPr>
                <w:ilvl w:val="0"/>
                <w:numId w:val="9"/>
              </w:numPr>
              <w:adjustRightInd w:val="0"/>
              <w:spacing w:line="360" w:lineRule="atLeast"/>
              <w:ind w:right="-105" w:rightChars="-50"/>
              <w:jc w:val="center"/>
              <w:textAlignment w:val="baseline"/>
              <w:rPr>
                <w:kern w:val="0"/>
                <w:sz w:val="24"/>
              </w:rPr>
            </w:pPr>
          </w:p>
        </w:tc>
        <w:tc>
          <w:tcPr>
            <w:tcW w:w="2977" w:type="dxa"/>
            <w:gridSpan w:val="2"/>
            <w:vAlign w:val="center"/>
          </w:tcPr>
          <w:p>
            <w:pPr>
              <w:adjustRightInd w:val="0"/>
              <w:ind w:left="-108" w:firstLine="108"/>
              <w:jc w:val="left"/>
              <w:textAlignment w:val="baseline"/>
              <w:rPr>
                <w:kern w:val="0"/>
                <w:sz w:val="24"/>
              </w:rPr>
            </w:pPr>
            <w:r>
              <w:rPr>
                <w:kern w:val="0"/>
                <w:sz w:val="24"/>
              </w:rPr>
              <w:t>功率允许偏差</w:t>
            </w:r>
          </w:p>
        </w:tc>
        <w:tc>
          <w:tcPr>
            <w:tcW w:w="809" w:type="dxa"/>
            <w:vAlign w:val="center"/>
          </w:tcPr>
          <w:p>
            <w:pPr>
              <w:adjustRightInd w:val="0"/>
              <w:snapToGrid w:val="0"/>
              <w:jc w:val="center"/>
              <w:textAlignment w:val="baseline"/>
              <w:rPr>
                <w:kern w:val="0"/>
                <w:sz w:val="24"/>
              </w:rPr>
            </w:pPr>
            <w:r>
              <w:rPr>
                <w:kern w:val="0"/>
                <w:sz w:val="24"/>
              </w:rPr>
              <w:t>%</w:t>
            </w:r>
          </w:p>
        </w:tc>
        <w:tc>
          <w:tcPr>
            <w:tcW w:w="3439" w:type="dxa"/>
            <w:vAlign w:val="center"/>
          </w:tcPr>
          <w:p>
            <w:pPr>
              <w:adjustRightInd w:val="0"/>
              <w:jc w:val="center"/>
              <w:textAlignment w:val="baseline"/>
              <w:rPr>
                <w:kern w:val="0"/>
                <w:sz w:val="24"/>
              </w:rPr>
            </w:pPr>
            <w:r>
              <w:rPr>
                <w:kern w:val="0"/>
                <w:sz w:val="24"/>
              </w:rPr>
              <w:t>±10（按照发射机额定功率标称值，测量时应达到100%）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67" w:type="dxa"/>
            <w:vAlign w:val="center"/>
          </w:tcPr>
          <w:p>
            <w:pPr>
              <w:widowControl/>
              <w:numPr>
                <w:ilvl w:val="0"/>
                <w:numId w:val="9"/>
              </w:numPr>
              <w:adjustRightInd w:val="0"/>
              <w:spacing w:line="360" w:lineRule="atLeast"/>
              <w:ind w:right="-105" w:rightChars="-50"/>
              <w:jc w:val="center"/>
              <w:textAlignment w:val="baseline"/>
              <w:rPr>
                <w:kern w:val="0"/>
                <w:sz w:val="24"/>
              </w:rPr>
            </w:pPr>
          </w:p>
        </w:tc>
        <w:tc>
          <w:tcPr>
            <w:tcW w:w="2977" w:type="dxa"/>
            <w:gridSpan w:val="2"/>
            <w:vAlign w:val="center"/>
          </w:tcPr>
          <w:p>
            <w:pPr>
              <w:adjustRightInd w:val="0"/>
              <w:ind w:left="-108" w:firstLine="108"/>
              <w:jc w:val="left"/>
              <w:textAlignment w:val="baseline"/>
              <w:rPr>
                <w:kern w:val="0"/>
                <w:sz w:val="24"/>
              </w:rPr>
            </w:pPr>
            <w:r>
              <w:rPr>
                <w:kern w:val="0"/>
                <w:sz w:val="24"/>
              </w:rPr>
              <w:t>残波辐射</w:t>
            </w:r>
          </w:p>
        </w:tc>
        <w:tc>
          <w:tcPr>
            <w:tcW w:w="809" w:type="dxa"/>
            <w:vAlign w:val="center"/>
          </w:tcPr>
          <w:p>
            <w:pPr>
              <w:adjustRightInd w:val="0"/>
              <w:snapToGrid w:val="0"/>
              <w:jc w:val="center"/>
              <w:textAlignment w:val="baseline"/>
              <w:rPr>
                <w:kern w:val="0"/>
                <w:sz w:val="24"/>
              </w:rPr>
            </w:pPr>
            <w:r>
              <w:rPr>
                <w:kern w:val="0"/>
                <w:sz w:val="24"/>
              </w:rPr>
              <w:t>dB</w:t>
            </w:r>
          </w:p>
        </w:tc>
        <w:tc>
          <w:tcPr>
            <w:tcW w:w="3439" w:type="dxa"/>
            <w:vAlign w:val="center"/>
          </w:tcPr>
          <w:p>
            <w:pPr>
              <w:adjustRightInd w:val="0"/>
              <w:jc w:val="center"/>
              <w:textAlignment w:val="baseline"/>
              <w:rPr>
                <w:kern w:val="0"/>
                <w:sz w:val="24"/>
              </w:rPr>
            </w:pPr>
            <w:r>
              <w:rPr>
                <w:kern w:val="0"/>
                <w:sz w:val="24"/>
              </w:rPr>
              <w:sym w:font="Symbol" w:char="F03C"/>
            </w:r>
            <w:r>
              <w:rPr>
                <w:kern w:val="0"/>
                <w:sz w:val="24"/>
              </w:rPr>
              <w:t>-60dB且</w:t>
            </w:r>
            <w:r>
              <w:rPr>
                <w:kern w:val="0"/>
                <w:sz w:val="24"/>
              </w:rPr>
              <w:sym w:font="Symbol" w:char="F03C"/>
            </w:r>
            <w:r>
              <w:rPr>
                <w:kern w:val="0"/>
                <w:sz w:val="24"/>
              </w:rPr>
              <w:t>1mW</w:t>
            </w:r>
          </w:p>
          <w:p>
            <w:pPr>
              <w:adjustRightInd w:val="0"/>
              <w:jc w:val="center"/>
              <w:textAlignment w:val="baseline"/>
              <w:rPr>
                <w:kern w:val="0"/>
                <w:sz w:val="24"/>
              </w:rPr>
            </w:pPr>
            <w:r>
              <w:rPr>
                <w:kern w:val="0"/>
                <w:sz w:val="24"/>
              </w:rPr>
              <w:t>(功率≥25W)</w:t>
            </w:r>
          </w:p>
          <w:p>
            <w:pPr>
              <w:adjustRightInd w:val="0"/>
              <w:jc w:val="center"/>
              <w:textAlignment w:val="baseline"/>
              <w:rPr>
                <w:kern w:val="0"/>
                <w:sz w:val="24"/>
              </w:rPr>
            </w:pPr>
            <w:r>
              <w:rPr>
                <w:kern w:val="0"/>
                <w:sz w:val="24"/>
              </w:rPr>
              <w:t>或</w:t>
            </w:r>
            <w:r>
              <w:rPr>
                <w:kern w:val="0"/>
                <w:sz w:val="24"/>
              </w:rPr>
              <w:sym w:font="Symbol" w:char="F03C"/>
            </w:r>
            <w:r>
              <w:rPr>
                <w:kern w:val="0"/>
                <w:sz w:val="24"/>
              </w:rPr>
              <w:t>-40dB</w:t>
            </w:r>
            <w:r>
              <w:rPr>
                <w:rFonts w:hint="eastAsia"/>
                <w:kern w:val="0"/>
                <w:sz w:val="24"/>
              </w:rPr>
              <w:t>且</w:t>
            </w:r>
            <w:r>
              <w:rPr>
                <w:kern w:val="0"/>
                <w:sz w:val="24"/>
              </w:rPr>
              <w:sym w:font="Symbol" w:char="F03C"/>
            </w:r>
            <w:r>
              <w:rPr>
                <w:kern w:val="0"/>
                <w:sz w:val="24"/>
              </w:rPr>
              <w:t>25</w:t>
            </w:r>
            <w:r>
              <w:rPr>
                <w:kern w:val="0"/>
                <w:sz w:val="24"/>
              </w:rPr>
              <w:sym w:font="Symbol" w:char="F06D"/>
            </w:r>
            <w:r>
              <w:rPr>
                <w:kern w:val="0"/>
                <w:sz w:val="24"/>
              </w:rPr>
              <w:t xml:space="preserve">W </w:t>
            </w:r>
          </w:p>
          <w:p>
            <w:pPr>
              <w:adjustRightInd w:val="0"/>
              <w:jc w:val="center"/>
              <w:textAlignment w:val="baseline"/>
              <w:rPr>
                <w:kern w:val="0"/>
                <w:sz w:val="24"/>
              </w:rPr>
            </w:pPr>
            <w:r>
              <w:rPr>
                <w:kern w:val="0"/>
                <w:sz w:val="24"/>
              </w:rPr>
              <w:t>(功率</w:t>
            </w:r>
            <w:r>
              <w:rPr>
                <w:kern w:val="0"/>
                <w:sz w:val="24"/>
              </w:rPr>
              <w:sym w:font="Symbol" w:char="F03C"/>
            </w:r>
            <w:r>
              <w:rPr>
                <w:kern w:val="0"/>
                <w:sz w:val="24"/>
              </w:rPr>
              <w:t>25W)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567" w:type="dxa"/>
            <w:vAlign w:val="center"/>
          </w:tcPr>
          <w:p>
            <w:pPr>
              <w:widowControl/>
              <w:numPr>
                <w:ilvl w:val="0"/>
                <w:numId w:val="9"/>
              </w:numPr>
              <w:adjustRightInd w:val="0"/>
              <w:spacing w:line="360" w:lineRule="atLeast"/>
              <w:ind w:right="-105" w:rightChars="-50"/>
              <w:jc w:val="center"/>
              <w:textAlignment w:val="baseline"/>
              <w:rPr>
                <w:kern w:val="0"/>
                <w:sz w:val="24"/>
              </w:rPr>
            </w:pPr>
          </w:p>
        </w:tc>
        <w:tc>
          <w:tcPr>
            <w:tcW w:w="2977" w:type="dxa"/>
            <w:gridSpan w:val="2"/>
            <w:vAlign w:val="center"/>
          </w:tcPr>
          <w:p>
            <w:pPr>
              <w:adjustRightInd w:val="0"/>
              <w:ind w:left="-108" w:firstLine="108"/>
              <w:jc w:val="left"/>
              <w:textAlignment w:val="baseline"/>
              <w:rPr>
                <w:kern w:val="0"/>
                <w:sz w:val="24"/>
              </w:rPr>
            </w:pPr>
            <w:r>
              <w:rPr>
                <w:kern w:val="0"/>
                <w:sz w:val="24"/>
              </w:rPr>
              <w:t>寄生调幅噪声</w:t>
            </w:r>
          </w:p>
        </w:tc>
        <w:tc>
          <w:tcPr>
            <w:tcW w:w="809" w:type="dxa"/>
            <w:vAlign w:val="center"/>
          </w:tcPr>
          <w:p>
            <w:pPr>
              <w:adjustRightInd w:val="0"/>
              <w:snapToGrid w:val="0"/>
              <w:jc w:val="center"/>
              <w:textAlignment w:val="baseline"/>
              <w:rPr>
                <w:kern w:val="0"/>
                <w:sz w:val="24"/>
              </w:rPr>
            </w:pPr>
            <w:r>
              <w:rPr>
                <w:kern w:val="0"/>
                <w:sz w:val="24"/>
              </w:rPr>
              <w:t>dB</w:t>
            </w:r>
          </w:p>
        </w:tc>
        <w:tc>
          <w:tcPr>
            <w:tcW w:w="3439" w:type="dxa"/>
            <w:vAlign w:val="center"/>
          </w:tcPr>
          <w:p>
            <w:pPr>
              <w:adjustRightInd w:val="0"/>
              <w:jc w:val="center"/>
              <w:textAlignment w:val="baseline"/>
              <w:rPr>
                <w:kern w:val="0"/>
                <w:sz w:val="24"/>
              </w:rPr>
            </w:pPr>
            <w:r>
              <w:rPr>
                <w:kern w:val="0"/>
                <w:sz w:val="24"/>
              </w:rPr>
              <w:sym w:font="Symbol" w:char="F03C"/>
            </w:r>
            <w:r>
              <w:rPr>
                <w:kern w:val="0"/>
                <w:sz w:val="24"/>
              </w:rPr>
              <w:t>-50（无调制）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567" w:type="dxa"/>
            <w:vAlign w:val="center"/>
          </w:tcPr>
          <w:p>
            <w:pPr>
              <w:widowControl/>
              <w:numPr>
                <w:ilvl w:val="0"/>
                <w:numId w:val="9"/>
              </w:numPr>
              <w:adjustRightInd w:val="0"/>
              <w:spacing w:line="360" w:lineRule="atLeast"/>
              <w:ind w:right="-105" w:rightChars="-50"/>
              <w:jc w:val="center"/>
              <w:textAlignment w:val="baseline"/>
              <w:rPr>
                <w:kern w:val="0"/>
                <w:sz w:val="24"/>
              </w:rPr>
            </w:pPr>
          </w:p>
        </w:tc>
        <w:tc>
          <w:tcPr>
            <w:tcW w:w="2977" w:type="dxa"/>
            <w:gridSpan w:val="2"/>
            <w:vAlign w:val="center"/>
          </w:tcPr>
          <w:p>
            <w:pPr>
              <w:adjustRightInd w:val="0"/>
              <w:ind w:left="-108" w:firstLine="108"/>
              <w:jc w:val="left"/>
              <w:textAlignment w:val="baseline"/>
              <w:rPr>
                <w:kern w:val="0"/>
                <w:sz w:val="24"/>
              </w:rPr>
            </w:pPr>
            <w:r>
              <w:rPr>
                <w:kern w:val="0"/>
                <w:sz w:val="24"/>
              </w:rPr>
              <w:t>导频频率偏差</w:t>
            </w:r>
          </w:p>
        </w:tc>
        <w:tc>
          <w:tcPr>
            <w:tcW w:w="809" w:type="dxa"/>
            <w:vAlign w:val="center"/>
          </w:tcPr>
          <w:p>
            <w:pPr>
              <w:adjustRightInd w:val="0"/>
              <w:snapToGrid w:val="0"/>
              <w:jc w:val="center"/>
              <w:textAlignment w:val="baseline"/>
              <w:rPr>
                <w:kern w:val="0"/>
                <w:sz w:val="24"/>
              </w:rPr>
            </w:pPr>
            <w:r>
              <w:rPr>
                <w:kern w:val="0"/>
                <w:sz w:val="24"/>
              </w:rPr>
              <w:t>Hz</w:t>
            </w:r>
          </w:p>
        </w:tc>
        <w:tc>
          <w:tcPr>
            <w:tcW w:w="3439" w:type="dxa"/>
            <w:vAlign w:val="center"/>
          </w:tcPr>
          <w:p>
            <w:pPr>
              <w:adjustRightInd w:val="0"/>
              <w:jc w:val="center"/>
              <w:textAlignment w:val="baseline"/>
              <w:rPr>
                <w:kern w:val="0"/>
                <w:sz w:val="24"/>
              </w:rPr>
            </w:pPr>
            <w:r>
              <w:rPr>
                <w:kern w:val="0"/>
                <w:sz w:val="24"/>
              </w:rPr>
              <w:sym w:font="Symbol" w:char="F0B1"/>
            </w:r>
            <w:r>
              <w:rPr>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567" w:type="dxa"/>
            <w:vAlign w:val="center"/>
          </w:tcPr>
          <w:p>
            <w:pPr>
              <w:widowControl/>
              <w:numPr>
                <w:ilvl w:val="0"/>
                <w:numId w:val="9"/>
              </w:numPr>
              <w:adjustRightInd w:val="0"/>
              <w:spacing w:line="360" w:lineRule="atLeast"/>
              <w:ind w:right="-105" w:rightChars="-50"/>
              <w:jc w:val="center"/>
              <w:textAlignment w:val="baseline"/>
              <w:rPr>
                <w:kern w:val="0"/>
                <w:sz w:val="24"/>
              </w:rPr>
            </w:pPr>
          </w:p>
        </w:tc>
        <w:tc>
          <w:tcPr>
            <w:tcW w:w="2977" w:type="dxa"/>
            <w:gridSpan w:val="2"/>
            <w:vAlign w:val="center"/>
          </w:tcPr>
          <w:p>
            <w:pPr>
              <w:adjustRightInd w:val="0"/>
              <w:ind w:left="-108" w:firstLine="108"/>
              <w:jc w:val="left"/>
              <w:textAlignment w:val="baseline"/>
              <w:rPr>
                <w:kern w:val="0"/>
                <w:sz w:val="24"/>
              </w:rPr>
            </w:pPr>
            <w:r>
              <w:rPr>
                <w:kern w:val="0"/>
                <w:sz w:val="24"/>
              </w:rPr>
              <w:t>S信号中38kHz残留分量</w:t>
            </w:r>
          </w:p>
        </w:tc>
        <w:tc>
          <w:tcPr>
            <w:tcW w:w="809" w:type="dxa"/>
            <w:vAlign w:val="center"/>
          </w:tcPr>
          <w:p>
            <w:pPr>
              <w:adjustRightInd w:val="0"/>
              <w:snapToGrid w:val="0"/>
              <w:jc w:val="center"/>
              <w:textAlignment w:val="baseline"/>
              <w:rPr>
                <w:kern w:val="0"/>
                <w:sz w:val="24"/>
              </w:rPr>
            </w:pPr>
            <w:r>
              <w:rPr>
                <w:kern w:val="0"/>
                <w:sz w:val="24"/>
              </w:rPr>
              <w:t>dB</w:t>
            </w:r>
          </w:p>
        </w:tc>
        <w:tc>
          <w:tcPr>
            <w:tcW w:w="3439" w:type="dxa"/>
            <w:vAlign w:val="center"/>
          </w:tcPr>
          <w:p>
            <w:pPr>
              <w:adjustRightInd w:val="0"/>
              <w:jc w:val="center"/>
              <w:textAlignment w:val="baseline"/>
              <w:rPr>
                <w:kern w:val="0"/>
                <w:sz w:val="24"/>
              </w:rPr>
            </w:pPr>
            <w:r>
              <w:rPr>
                <w:kern w:val="0"/>
                <w:sz w:val="24"/>
              </w:rPr>
              <w:sym w:font="Symbol" w:char="F03C"/>
            </w:r>
            <w:r>
              <w:rPr>
                <w:kern w:val="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67" w:type="dxa"/>
            <w:vAlign w:val="center"/>
          </w:tcPr>
          <w:p>
            <w:pPr>
              <w:widowControl/>
              <w:numPr>
                <w:ilvl w:val="0"/>
                <w:numId w:val="9"/>
              </w:numPr>
              <w:adjustRightInd w:val="0"/>
              <w:spacing w:line="360" w:lineRule="atLeast"/>
              <w:ind w:right="-105" w:rightChars="-50"/>
              <w:jc w:val="center"/>
              <w:textAlignment w:val="baseline"/>
              <w:rPr>
                <w:kern w:val="0"/>
                <w:sz w:val="24"/>
              </w:rPr>
            </w:pPr>
          </w:p>
        </w:tc>
        <w:tc>
          <w:tcPr>
            <w:tcW w:w="2977" w:type="dxa"/>
            <w:gridSpan w:val="2"/>
            <w:vAlign w:val="center"/>
          </w:tcPr>
          <w:p>
            <w:pPr>
              <w:adjustRightInd w:val="0"/>
              <w:ind w:left="-108" w:firstLine="108"/>
              <w:jc w:val="left"/>
              <w:textAlignment w:val="baseline"/>
              <w:rPr>
                <w:kern w:val="0"/>
                <w:sz w:val="24"/>
              </w:rPr>
            </w:pPr>
            <w:r>
              <w:rPr>
                <w:kern w:val="0"/>
                <w:sz w:val="24"/>
              </w:rPr>
              <w:t>100%调制频偏</w:t>
            </w:r>
          </w:p>
        </w:tc>
        <w:tc>
          <w:tcPr>
            <w:tcW w:w="809" w:type="dxa"/>
            <w:vAlign w:val="center"/>
          </w:tcPr>
          <w:p>
            <w:pPr>
              <w:adjustRightInd w:val="0"/>
              <w:snapToGrid w:val="0"/>
              <w:jc w:val="center"/>
              <w:textAlignment w:val="baseline"/>
              <w:rPr>
                <w:kern w:val="0"/>
                <w:sz w:val="24"/>
              </w:rPr>
            </w:pPr>
            <w:r>
              <w:rPr>
                <w:kern w:val="0"/>
                <w:sz w:val="24"/>
              </w:rPr>
              <w:t>kHz</w:t>
            </w:r>
          </w:p>
        </w:tc>
        <w:tc>
          <w:tcPr>
            <w:tcW w:w="3439" w:type="dxa"/>
            <w:vAlign w:val="center"/>
          </w:tcPr>
          <w:p>
            <w:pPr>
              <w:adjustRightInd w:val="0"/>
              <w:jc w:val="center"/>
              <w:textAlignment w:val="baseline"/>
              <w:rPr>
                <w:kern w:val="0"/>
                <w:sz w:val="24"/>
              </w:rPr>
            </w:pPr>
            <w:r>
              <w:rPr>
                <w:kern w:val="0"/>
                <w:sz w:val="24"/>
              </w:rPr>
              <w:sym w:font="Symbol" w:char="F0B1"/>
            </w:r>
            <w:r>
              <w:rPr>
                <w:kern w:val="0"/>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567" w:type="dxa"/>
            <w:vAlign w:val="center"/>
          </w:tcPr>
          <w:p>
            <w:pPr>
              <w:widowControl/>
              <w:numPr>
                <w:ilvl w:val="0"/>
                <w:numId w:val="9"/>
              </w:numPr>
              <w:adjustRightInd w:val="0"/>
              <w:spacing w:line="360" w:lineRule="atLeast"/>
              <w:ind w:right="-105" w:rightChars="-50"/>
              <w:jc w:val="center"/>
              <w:textAlignment w:val="baseline"/>
              <w:rPr>
                <w:kern w:val="0"/>
                <w:sz w:val="24"/>
              </w:rPr>
            </w:pPr>
          </w:p>
        </w:tc>
        <w:tc>
          <w:tcPr>
            <w:tcW w:w="2977" w:type="dxa"/>
            <w:gridSpan w:val="2"/>
            <w:vAlign w:val="center"/>
          </w:tcPr>
          <w:p>
            <w:pPr>
              <w:adjustRightInd w:val="0"/>
              <w:ind w:left="-108" w:firstLine="108"/>
              <w:jc w:val="left"/>
              <w:textAlignment w:val="baseline"/>
              <w:rPr>
                <w:kern w:val="0"/>
                <w:sz w:val="24"/>
              </w:rPr>
            </w:pPr>
            <w:r>
              <w:rPr>
                <w:kern w:val="0"/>
                <w:sz w:val="24"/>
              </w:rPr>
              <w:t>预加重</w:t>
            </w:r>
          </w:p>
        </w:tc>
        <w:tc>
          <w:tcPr>
            <w:tcW w:w="809" w:type="dxa"/>
            <w:vAlign w:val="center"/>
          </w:tcPr>
          <w:p>
            <w:pPr>
              <w:adjustRightInd w:val="0"/>
              <w:snapToGrid w:val="0"/>
              <w:jc w:val="center"/>
              <w:textAlignment w:val="baseline"/>
              <w:rPr>
                <w:kern w:val="0"/>
                <w:sz w:val="24"/>
              </w:rPr>
            </w:pPr>
            <w:r>
              <w:rPr>
                <w:kern w:val="0"/>
                <w:sz w:val="24"/>
              </w:rPr>
              <w:sym w:font="Symbol" w:char="F06D"/>
            </w:r>
            <w:r>
              <w:rPr>
                <w:kern w:val="0"/>
                <w:sz w:val="24"/>
              </w:rPr>
              <w:t>s</w:t>
            </w:r>
          </w:p>
        </w:tc>
        <w:tc>
          <w:tcPr>
            <w:tcW w:w="3439" w:type="dxa"/>
            <w:vAlign w:val="center"/>
          </w:tcPr>
          <w:p>
            <w:pPr>
              <w:adjustRightInd w:val="0"/>
              <w:jc w:val="center"/>
              <w:textAlignment w:val="baseline"/>
              <w:rPr>
                <w:kern w:val="0"/>
                <w:sz w:val="24"/>
              </w:rPr>
            </w:pPr>
            <w:r>
              <w:rPr>
                <w:kern w:val="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67" w:type="dxa"/>
            <w:vMerge w:val="restart"/>
            <w:vAlign w:val="center"/>
          </w:tcPr>
          <w:p>
            <w:pPr>
              <w:widowControl/>
              <w:numPr>
                <w:ilvl w:val="0"/>
                <w:numId w:val="9"/>
              </w:numPr>
              <w:adjustRightInd w:val="0"/>
              <w:spacing w:line="360" w:lineRule="atLeast"/>
              <w:ind w:right="-105" w:rightChars="-50"/>
              <w:jc w:val="center"/>
              <w:textAlignment w:val="baseline"/>
              <w:rPr>
                <w:kern w:val="0"/>
                <w:sz w:val="24"/>
              </w:rPr>
            </w:pPr>
          </w:p>
        </w:tc>
        <w:tc>
          <w:tcPr>
            <w:tcW w:w="1985" w:type="dxa"/>
            <w:vMerge w:val="restart"/>
            <w:vAlign w:val="center"/>
          </w:tcPr>
          <w:p>
            <w:pPr>
              <w:adjustRightInd w:val="0"/>
              <w:jc w:val="left"/>
              <w:textAlignment w:val="baseline"/>
              <w:rPr>
                <w:kern w:val="0"/>
                <w:sz w:val="24"/>
              </w:rPr>
            </w:pPr>
            <w:r>
              <w:rPr>
                <w:kern w:val="0"/>
                <w:sz w:val="24"/>
              </w:rPr>
              <w:t>失真</w:t>
            </w:r>
          </w:p>
          <w:p>
            <w:pPr>
              <w:adjustRightInd w:val="0"/>
              <w:jc w:val="left"/>
              <w:textAlignment w:val="baseline"/>
              <w:rPr>
                <w:kern w:val="0"/>
                <w:sz w:val="24"/>
              </w:rPr>
            </w:pPr>
            <w:r>
              <w:rPr>
                <w:kern w:val="0"/>
                <w:sz w:val="24"/>
              </w:rPr>
              <w:t>(100%调制)</w:t>
            </w:r>
          </w:p>
        </w:tc>
        <w:tc>
          <w:tcPr>
            <w:tcW w:w="992" w:type="dxa"/>
            <w:vAlign w:val="center"/>
          </w:tcPr>
          <w:p>
            <w:pPr>
              <w:adjustRightInd w:val="0"/>
              <w:jc w:val="center"/>
              <w:textAlignment w:val="baseline"/>
              <w:rPr>
                <w:kern w:val="0"/>
                <w:sz w:val="24"/>
              </w:rPr>
            </w:pPr>
            <w:r>
              <w:rPr>
                <w:kern w:val="0"/>
                <w:sz w:val="24"/>
              </w:rPr>
              <w:t>L</w:t>
            </w:r>
          </w:p>
        </w:tc>
        <w:tc>
          <w:tcPr>
            <w:tcW w:w="809" w:type="dxa"/>
            <w:vMerge w:val="restart"/>
            <w:vAlign w:val="center"/>
          </w:tcPr>
          <w:p>
            <w:pPr>
              <w:adjustRightInd w:val="0"/>
              <w:snapToGrid w:val="0"/>
              <w:jc w:val="center"/>
              <w:textAlignment w:val="baseline"/>
              <w:rPr>
                <w:kern w:val="0"/>
                <w:sz w:val="24"/>
              </w:rPr>
            </w:pPr>
            <w:r>
              <w:rPr>
                <w:kern w:val="0"/>
                <w:sz w:val="24"/>
              </w:rPr>
              <w:t>%</w:t>
            </w:r>
          </w:p>
        </w:tc>
        <w:tc>
          <w:tcPr>
            <w:tcW w:w="3439" w:type="dxa"/>
            <w:vMerge w:val="restart"/>
            <w:vAlign w:val="center"/>
          </w:tcPr>
          <w:p>
            <w:pPr>
              <w:adjustRightInd w:val="0"/>
              <w:jc w:val="center"/>
              <w:textAlignment w:val="baseline"/>
              <w:rPr>
                <w:kern w:val="0"/>
                <w:sz w:val="24"/>
              </w:rPr>
            </w:pPr>
            <w:r>
              <w:rPr>
                <w:kern w:val="0"/>
                <w:sz w:val="24"/>
              </w:rPr>
              <w:sym w:font="Symbol" w:char="F03C"/>
            </w:r>
            <w:r>
              <w:rPr>
                <w:kern w:val="0"/>
                <w:sz w:val="24"/>
              </w:rPr>
              <w:t xml:space="preserve"> 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567" w:type="dxa"/>
            <w:vMerge w:val="continue"/>
            <w:vAlign w:val="center"/>
          </w:tcPr>
          <w:p>
            <w:pPr>
              <w:widowControl/>
              <w:numPr>
                <w:ilvl w:val="0"/>
                <w:numId w:val="9"/>
              </w:numPr>
              <w:adjustRightInd w:val="0"/>
              <w:spacing w:line="360" w:lineRule="atLeast"/>
              <w:ind w:right="-105" w:rightChars="-50"/>
              <w:jc w:val="center"/>
              <w:textAlignment w:val="baseline"/>
              <w:rPr>
                <w:kern w:val="0"/>
                <w:sz w:val="24"/>
              </w:rPr>
            </w:pPr>
          </w:p>
        </w:tc>
        <w:tc>
          <w:tcPr>
            <w:tcW w:w="1985" w:type="dxa"/>
            <w:vMerge w:val="continue"/>
            <w:vAlign w:val="center"/>
          </w:tcPr>
          <w:p>
            <w:pPr>
              <w:adjustRightInd w:val="0"/>
              <w:jc w:val="left"/>
              <w:textAlignment w:val="baseline"/>
              <w:rPr>
                <w:kern w:val="0"/>
                <w:sz w:val="24"/>
              </w:rPr>
            </w:pPr>
          </w:p>
        </w:tc>
        <w:tc>
          <w:tcPr>
            <w:tcW w:w="992" w:type="dxa"/>
            <w:vAlign w:val="center"/>
          </w:tcPr>
          <w:p>
            <w:pPr>
              <w:adjustRightInd w:val="0"/>
              <w:jc w:val="center"/>
              <w:textAlignment w:val="baseline"/>
              <w:rPr>
                <w:kern w:val="0"/>
                <w:sz w:val="24"/>
              </w:rPr>
            </w:pPr>
            <w:r>
              <w:rPr>
                <w:kern w:val="0"/>
                <w:sz w:val="24"/>
              </w:rPr>
              <w:t>R</w:t>
            </w:r>
          </w:p>
        </w:tc>
        <w:tc>
          <w:tcPr>
            <w:tcW w:w="809" w:type="dxa"/>
            <w:vMerge w:val="continue"/>
            <w:vAlign w:val="center"/>
          </w:tcPr>
          <w:p>
            <w:pPr>
              <w:adjustRightInd w:val="0"/>
              <w:snapToGrid w:val="0"/>
              <w:jc w:val="center"/>
              <w:textAlignment w:val="baseline"/>
              <w:rPr>
                <w:kern w:val="0"/>
                <w:sz w:val="24"/>
              </w:rPr>
            </w:pPr>
          </w:p>
        </w:tc>
        <w:tc>
          <w:tcPr>
            <w:tcW w:w="3439" w:type="dxa"/>
            <w:vMerge w:val="continue"/>
          </w:tcPr>
          <w:p>
            <w:pPr>
              <w:adjustRightInd w:val="0"/>
              <w:ind w:left="-88"/>
              <w:jc w:val="center"/>
              <w:textAlignment w:val="baseline"/>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567" w:type="dxa"/>
            <w:vMerge w:val="restart"/>
            <w:vAlign w:val="center"/>
          </w:tcPr>
          <w:p>
            <w:pPr>
              <w:widowControl/>
              <w:numPr>
                <w:ilvl w:val="0"/>
                <w:numId w:val="9"/>
              </w:numPr>
              <w:adjustRightInd w:val="0"/>
              <w:spacing w:line="360" w:lineRule="atLeast"/>
              <w:ind w:right="-105" w:rightChars="-50"/>
              <w:jc w:val="center"/>
              <w:textAlignment w:val="baseline"/>
              <w:rPr>
                <w:kern w:val="0"/>
                <w:sz w:val="24"/>
              </w:rPr>
            </w:pPr>
          </w:p>
        </w:tc>
        <w:tc>
          <w:tcPr>
            <w:tcW w:w="1985" w:type="dxa"/>
            <w:vMerge w:val="restart"/>
            <w:vAlign w:val="center"/>
          </w:tcPr>
          <w:p>
            <w:pPr>
              <w:adjustRightInd w:val="0"/>
              <w:jc w:val="left"/>
              <w:textAlignment w:val="baseline"/>
              <w:rPr>
                <w:kern w:val="0"/>
                <w:sz w:val="24"/>
              </w:rPr>
            </w:pPr>
            <w:r>
              <w:rPr>
                <w:kern w:val="0"/>
                <w:sz w:val="24"/>
              </w:rPr>
              <w:t>频率响应</w:t>
            </w:r>
          </w:p>
          <w:p>
            <w:pPr>
              <w:adjustRightInd w:val="0"/>
              <w:jc w:val="left"/>
              <w:textAlignment w:val="baseline"/>
              <w:rPr>
                <w:kern w:val="0"/>
                <w:sz w:val="24"/>
              </w:rPr>
            </w:pPr>
            <w:r>
              <w:rPr>
                <w:kern w:val="0"/>
                <w:sz w:val="24"/>
              </w:rPr>
              <w:t>（无加、去重）</w:t>
            </w:r>
          </w:p>
        </w:tc>
        <w:tc>
          <w:tcPr>
            <w:tcW w:w="992" w:type="dxa"/>
            <w:vAlign w:val="center"/>
          </w:tcPr>
          <w:p>
            <w:pPr>
              <w:adjustRightInd w:val="0"/>
              <w:jc w:val="center"/>
              <w:textAlignment w:val="baseline"/>
              <w:rPr>
                <w:kern w:val="0"/>
                <w:sz w:val="24"/>
              </w:rPr>
            </w:pPr>
            <w:r>
              <w:rPr>
                <w:kern w:val="0"/>
                <w:sz w:val="24"/>
              </w:rPr>
              <w:t>L</w:t>
            </w:r>
          </w:p>
        </w:tc>
        <w:tc>
          <w:tcPr>
            <w:tcW w:w="809" w:type="dxa"/>
            <w:vMerge w:val="restart"/>
            <w:vAlign w:val="center"/>
          </w:tcPr>
          <w:p>
            <w:pPr>
              <w:adjustRightInd w:val="0"/>
              <w:snapToGrid w:val="0"/>
              <w:jc w:val="center"/>
              <w:textAlignment w:val="baseline"/>
              <w:rPr>
                <w:kern w:val="0"/>
                <w:sz w:val="24"/>
              </w:rPr>
            </w:pPr>
            <w:r>
              <w:rPr>
                <w:kern w:val="0"/>
                <w:sz w:val="24"/>
              </w:rPr>
              <w:t>dB</w:t>
            </w:r>
          </w:p>
        </w:tc>
        <w:tc>
          <w:tcPr>
            <w:tcW w:w="3439" w:type="dxa"/>
            <w:vMerge w:val="restart"/>
            <w:vAlign w:val="center"/>
          </w:tcPr>
          <w:p>
            <w:pPr>
              <w:adjustRightInd w:val="0"/>
              <w:ind w:left="-88"/>
              <w:jc w:val="center"/>
              <w:textAlignment w:val="baseline"/>
              <w:rPr>
                <w:kern w:val="0"/>
                <w:sz w:val="24"/>
              </w:rPr>
            </w:pPr>
            <w:r>
              <w:rPr>
                <w:kern w:val="0"/>
                <w:sz w:val="24"/>
              </w:rPr>
              <w:sym w:font="Symbol" w:char="F0B1"/>
            </w:r>
            <w:r>
              <w:rPr>
                <w:kern w:val="0"/>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67" w:type="dxa"/>
            <w:vMerge w:val="continue"/>
            <w:vAlign w:val="center"/>
          </w:tcPr>
          <w:p>
            <w:pPr>
              <w:widowControl/>
              <w:numPr>
                <w:ilvl w:val="0"/>
                <w:numId w:val="9"/>
              </w:numPr>
              <w:adjustRightInd w:val="0"/>
              <w:spacing w:line="360" w:lineRule="atLeast"/>
              <w:ind w:right="-105" w:rightChars="-50"/>
              <w:jc w:val="center"/>
              <w:textAlignment w:val="baseline"/>
              <w:rPr>
                <w:kern w:val="0"/>
                <w:sz w:val="24"/>
              </w:rPr>
            </w:pPr>
          </w:p>
        </w:tc>
        <w:tc>
          <w:tcPr>
            <w:tcW w:w="1985" w:type="dxa"/>
            <w:vMerge w:val="continue"/>
            <w:vAlign w:val="center"/>
          </w:tcPr>
          <w:p>
            <w:pPr>
              <w:adjustRightInd w:val="0"/>
              <w:jc w:val="left"/>
              <w:textAlignment w:val="baseline"/>
              <w:rPr>
                <w:kern w:val="0"/>
                <w:sz w:val="24"/>
              </w:rPr>
            </w:pPr>
          </w:p>
        </w:tc>
        <w:tc>
          <w:tcPr>
            <w:tcW w:w="992" w:type="dxa"/>
            <w:vAlign w:val="center"/>
          </w:tcPr>
          <w:p>
            <w:pPr>
              <w:adjustRightInd w:val="0"/>
              <w:jc w:val="center"/>
              <w:textAlignment w:val="baseline"/>
              <w:rPr>
                <w:kern w:val="0"/>
                <w:sz w:val="24"/>
              </w:rPr>
            </w:pPr>
            <w:r>
              <w:rPr>
                <w:kern w:val="0"/>
                <w:sz w:val="24"/>
              </w:rPr>
              <w:t>R</w:t>
            </w:r>
          </w:p>
        </w:tc>
        <w:tc>
          <w:tcPr>
            <w:tcW w:w="809" w:type="dxa"/>
            <w:vMerge w:val="continue"/>
            <w:vAlign w:val="center"/>
          </w:tcPr>
          <w:p>
            <w:pPr>
              <w:adjustRightInd w:val="0"/>
              <w:jc w:val="center"/>
              <w:textAlignment w:val="baseline"/>
              <w:rPr>
                <w:kern w:val="0"/>
                <w:sz w:val="24"/>
              </w:rPr>
            </w:pPr>
          </w:p>
        </w:tc>
        <w:tc>
          <w:tcPr>
            <w:tcW w:w="3439" w:type="dxa"/>
            <w:vMerge w:val="continue"/>
            <w:vAlign w:val="center"/>
          </w:tcPr>
          <w:p>
            <w:pPr>
              <w:adjustRightInd w:val="0"/>
              <w:ind w:left="-88"/>
              <w:jc w:val="center"/>
              <w:textAlignment w:val="baseline"/>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7" w:type="dxa"/>
            <w:vMerge w:val="restart"/>
            <w:vAlign w:val="center"/>
          </w:tcPr>
          <w:p>
            <w:pPr>
              <w:widowControl/>
              <w:numPr>
                <w:ilvl w:val="0"/>
                <w:numId w:val="9"/>
              </w:numPr>
              <w:adjustRightInd w:val="0"/>
              <w:spacing w:line="360" w:lineRule="atLeast"/>
              <w:ind w:right="-105" w:rightChars="-50"/>
              <w:jc w:val="center"/>
              <w:textAlignment w:val="baseline"/>
              <w:rPr>
                <w:kern w:val="0"/>
                <w:sz w:val="24"/>
              </w:rPr>
            </w:pPr>
          </w:p>
        </w:tc>
        <w:tc>
          <w:tcPr>
            <w:tcW w:w="1985" w:type="dxa"/>
            <w:vMerge w:val="restart"/>
            <w:vAlign w:val="center"/>
          </w:tcPr>
          <w:p>
            <w:pPr>
              <w:adjustRightInd w:val="0"/>
              <w:jc w:val="left"/>
              <w:textAlignment w:val="baseline"/>
              <w:rPr>
                <w:kern w:val="0"/>
                <w:sz w:val="24"/>
              </w:rPr>
            </w:pPr>
            <w:r>
              <w:rPr>
                <w:kern w:val="0"/>
                <w:sz w:val="24"/>
              </w:rPr>
              <w:t>频率响应</w:t>
            </w:r>
          </w:p>
          <w:p>
            <w:pPr>
              <w:adjustRightInd w:val="0"/>
              <w:jc w:val="left"/>
              <w:textAlignment w:val="baseline"/>
              <w:rPr>
                <w:kern w:val="0"/>
                <w:sz w:val="24"/>
              </w:rPr>
            </w:pPr>
            <w:r>
              <w:rPr>
                <w:kern w:val="0"/>
                <w:sz w:val="24"/>
              </w:rPr>
              <w:t>(加、去重)</w:t>
            </w:r>
          </w:p>
        </w:tc>
        <w:tc>
          <w:tcPr>
            <w:tcW w:w="992" w:type="dxa"/>
            <w:vAlign w:val="center"/>
          </w:tcPr>
          <w:p>
            <w:pPr>
              <w:adjustRightInd w:val="0"/>
              <w:jc w:val="center"/>
              <w:textAlignment w:val="baseline"/>
              <w:rPr>
                <w:kern w:val="0"/>
                <w:sz w:val="24"/>
              </w:rPr>
            </w:pPr>
            <w:r>
              <w:rPr>
                <w:kern w:val="0"/>
                <w:sz w:val="24"/>
              </w:rPr>
              <w:t>L</w:t>
            </w:r>
          </w:p>
        </w:tc>
        <w:tc>
          <w:tcPr>
            <w:tcW w:w="809" w:type="dxa"/>
            <w:vMerge w:val="restart"/>
            <w:vAlign w:val="center"/>
          </w:tcPr>
          <w:p>
            <w:pPr>
              <w:adjustRightInd w:val="0"/>
              <w:jc w:val="center"/>
              <w:textAlignment w:val="baseline"/>
              <w:rPr>
                <w:kern w:val="0"/>
                <w:sz w:val="24"/>
              </w:rPr>
            </w:pPr>
            <w:r>
              <w:rPr>
                <w:kern w:val="0"/>
                <w:sz w:val="24"/>
              </w:rPr>
              <w:t>dB</w:t>
            </w:r>
          </w:p>
        </w:tc>
        <w:tc>
          <w:tcPr>
            <w:tcW w:w="3439" w:type="dxa"/>
            <w:vMerge w:val="restart"/>
            <w:vAlign w:val="center"/>
          </w:tcPr>
          <w:p>
            <w:pPr>
              <w:adjustRightInd w:val="0"/>
              <w:ind w:left="-88"/>
              <w:jc w:val="center"/>
              <w:textAlignment w:val="baseline"/>
              <w:rPr>
                <w:kern w:val="0"/>
                <w:sz w:val="24"/>
              </w:rPr>
            </w:pPr>
            <w:r>
              <w:rPr>
                <w:kern w:val="0"/>
                <w:sz w:val="24"/>
              </w:rPr>
              <w:sym w:font="Symbol" w:char="F0B1"/>
            </w:r>
            <w:r>
              <w:rPr>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567" w:type="dxa"/>
            <w:vMerge w:val="continue"/>
            <w:vAlign w:val="center"/>
          </w:tcPr>
          <w:p>
            <w:pPr>
              <w:widowControl/>
              <w:numPr>
                <w:ilvl w:val="0"/>
                <w:numId w:val="9"/>
              </w:numPr>
              <w:adjustRightInd w:val="0"/>
              <w:spacing w:line="360" w:lineRule="atLeast"/>
              <w:ind w:right="-105" w:rightChars="-50"/>
              <w:jc w:val="center"/>
              <w:textAlignment w:val="baseline"/>
              <w:rPr>
                <w:kern w:val="0"/>
                <w:sz w:val="24"/>
              </w:rPr>
            </w:pPr>
          </w:p>
        </w:tc>
        <w:tc>
          <w:tcPr>
            <w:tcW w:w="1985" w:type="dxa"/>
            <w:vMerge w:val="continue"/>
            <w:vAlign w:val="center"/>
          </w:tcPr>
          <w:p>
            <w:pPr>
              <w:adjustRightInd w:val="0"/>
              <w:jc w:val="left"/>
              <w:textAlignment w:val="baseline"/>
              <w:rPr>
                <w:kern w:val="0"/>
                <w:sz w:val="24"/>
              </w:rPr>
            </w:pPr>
          </w:p>
        </w:tc>
        <w:tc>
          <w:tcPr>
            <w:tcW w:w="992" w:type="dxa"/>
            <w:vAlign w:val="center"/>
          </w:tcPr>
          <w:p>
            <w:pPr>
              <w:adjustRightInd w:val="0"/>
              <w:jc w:val="center"/>
              <w:textAlignment w:val="baseline"/>
              <w:rPr>
                <w:kern w:val="0"/>
                <w:sz w:val="24"/>
              </w:rPr>
            </w:pPr>
            <w:r>
              <w:rPr>
                <w:kern w:val="0"/>
                <w:sz w:val="24"/>
              </w:rPr>
              <w:t>R</w:t>
            </w:r>
          </w:p>
        </w:tc>
        <w:tc>
          <w:tcPr>
            <w:tcW w:w="809" w:type="dxa"/>
            <w:vMerge w:val="continue"/>
            <w:vAlign w:val="center"/>
          </w:tcPr>
          <w:p>
            <w:pPr>
              <w:adjustRightInd w:val="0"/>
              <w:jc w:val="center"/>
              <w:textAlignment w:val="baseline"/>
              <w:rPr>
                <w:kern w:val="0"/>
                <w:sz w:val="24"/>
              </w:rPr>
            </w:pPr>
          </w:p>
        </w:tc>
        <w:tc>
          <w:tcPr>
            <w:tcW w:w="3439" w:type="dxa"/>
            <w:vMerge w:val="continue"/>
            <w:vAlign w:val="center"/>
          </w:tcPr>
          <w:p>
            <w:pPr>
              <w:adjustRightInd w:val="0"/>
              <w:ind w:left="-88"/>
              <w:jc w:val="center"/>
              <w:textAlignment w:val="baseline"/>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567" w:type="dxa"/>
            <w:vMerge w:val="restart"/>
            <w:vAlign w:val="center"/>
          </w:tcPr>
          <w:p>
            <w:pPr>
              <w:widowControl/>
              <w:numPr>
                <w:ilvl w:val="0"/>
                <w:numId w:val="9"/>
              </w:numPr>
              <w:adjustRightInd w:val="0"/>
              <w:spacing w:line="360" w:lineRule="atLeast"/>
              <w:ind w:right="-105" w:rightChars="-50"/>
              <w:jc w:val="center"/>
              <w:textAlignment w:val="baseline"/>
              <w:rPr>
                <w:kern w:val="0"/>
                <w:sz w:val="24"/>
              </w:rPr>
            </w:pPr>
          </w:p>
        </w:tc>
        <w:tc>
          <w:tcPr>
            <w:tcW w:w="1985" w:type="dxa"/>
            <w:vMerge w:val="restart"/>
            <w:vAlign w:val="center"/>
          </w:tcPr>
          <w:p>
            <w:pPr>
              <w:adjustRightInd w:val="0"/>
              <w:jc w:val="left"/>
              <w:textAlignment w:val="baseline"/>
              <w:rPr>
                <w:kern w:val="0"/>
                <w:sz w:val="24"/>
              </w:rPr>
            </w:pPr>
            <w:r>
              <w:rPr>
                <w:kern w:val="0"/>
                <w:sz w:val="24"/>
              </w:rPr>
              <w:t>信噪比</w:t>
            </w:r>
          </w:p>
          <w:p>
            <w:pPr>
              <w:adjustRightInd w:val="0"/>
              <w:jc w:val="left"/>
              <w:textAlignment w:val="baseline"/>
              <w:rPr>
                <w:kern w:val="0"/>
                <w:sz w:val="24"/>
              </w:rPr>
            </w:pPr>
            <w:r>
              <w:rPr>
                <w:kern w:val="0"/>
                <w:sz w:val="24"/>
              </w:rPr>
              <w:t>(1kHz，100%调制)</w:t>
            </w:r>
          </w:p>
        </w:tc>
        <w:tc>
          <w:tcPr>
            <w:tcW w:w="992" w:type="dxa"/>
            <w:vAlign w:val="center"/>
          </w:tcPr>
          <w:p>
            <w:pPr>
              <w:adjustRightInd w:val="0"/>
              <w:jc w:val="center"/>
              <w:textAlignment w:val="baseline"/>
              <w:rPr>
                <w:kern w:val="0"/>
                <w:sz w:val="24"/>
              </w:rPr>
            </w:pPr>
            <w:r>
              <w:rPr>
                <w:kern w:val="0"/>
                <w:sz w:val="24"/>
              </w:rPr>
              <w:t>L</w:t>
            </w:r>
          </w:p>
        </w:tc>
        <w:tc>
          <w:tcPr>
            <w:tcW w:w="809" w:type="dxa"/>
            <w:vMerge w:val="restart"/>
            <w:vAlign w:val="center"/>
          </w:tcPr>
          <w:p>
            <w:pPr>
              <w:adjustRightInd w:val="0"/>
              <w:jc w:val="center"/>
              <w:textAlignment w:val="baseline"/>
              <w:rPr>
                <w:kern w:val="0"/>
                <w:sz w:val="24"/>
              </w:rPr>
            </w:pPr>
            <w:r>
              <w:rPr>
                <w:kern w:val="0"/>
                <w:sz w:val="24"/>
              </w:rPr>
              <w:t>dB</w:t>
            </w:r>
          </w:p>
        </w:tc>
        <w:tc>
          <w:tcPr>
            <w:tcW w:w="3439" w:type="dxa"/>
            <w:vMerge w:val="restart"/>
            <w:vAlign w:val="center"/>
          </w:tcPr>
          <w:p>
            <w:pPr>
              <w:adjustRightInd w:val="0"/>
              <w:ind w:left="-88"/>
              <w:jc w:val="center"/>
              <w:textAlignment w:val="baseline"/>
              <w:rPr>
                <w:kern w:val="0"/>
                <w:sz w:val="24"/>
              </w:rPr>
            </w:pPr>
            <w:r>
              <w:rPr>
                <w:kern w:val="0"/>
                <w:sz w:val="24"/>
              </w:rPr>
              <w:sym w:font="Symbol" w:char="F03E"/>
            </w:r>
            <w:r>
              <w:rPr>
                <w:kern w:val="0"/>
                <w:sz w:val="24"/>
              </w:rPr>
              <w:t xml:space="preserve">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67" w:type="dxa"/>
            <w:vMerge w:val="continue"/>
            <w:vAlign w:val="center"/>
          </w:tcPr>
          <w:p>
            <w:pPr>
              <w:widowControl/>
              <w:numPr>
                <w:ilvl w:val="0"/>
                <w:numId w:val="9"/>
              </w:numPr>
              <w:adjustRightInd w:val="0"/>
              <w:spacing w:line="360" w:lineRule="atLeast"/>
              <w:ind w:right="-105" w:rightChars="-50"/>
              <w:jc w:val="center"/>
              <w:textAlignment w:val="baseline"/>
              <w:rPr>
                <w:kern w:val="0"/>
                <w:sz w:val="24"/>
              </w:rPr>
            </w:pPr>
          </w:p>
        </w:tc>
        <w:tc>
          <w:tcPr>
            <w:tcW w:w="1985" w:type="dxa"/>
            <w:vMerge w:val="continue"/>
            <w:vAlign w:val="center"/>
          </w:tcPr>
          <w:p>
            <w:pPr>
              <w:adjustRightInd w:val="0"/>
              <w:jc w:val="left"/>
              <w:textAlignment w:val="baseline"/>
              <w:rPr>
                <w:kern w:val="0"/>
                <w:sz w:val="24"/>
              </w:rPr>
            </w:pPr>
          </w:p>
        </w:tc>
        <w:tc>
          <w:tcPr>
            <w:tcW w:w="992" w:type="dxa"/>
            <w:vAlign w:val="center"/>
          </w:tcPr>
          <w:p>
            <w:pPr>
              <w:adjustRightInd w:val="0"/>
              <w:jc w:val="center"/>
              <w:textAlignment w:val="baseline"/>
              <w:rPr>
                <w:kern w:val="0"/>
                <w:sz w:val="24"/>
              </w:rPr>
            </w:pPr>
            <w:r>
              <w:rPr>
                <w:kern w:val="0"/>
                <w:sz w:val="24"/>
              </w:rPr>
              <w:t>R</w:t>
            </w:r>
          </w:p>
        </w:tc>
        <w:tc>
          <w:tcPr>
            <w:tcW w:w="809" w:type="dxa"/>
            <w:vMerge w:val="continue"/>
            <w:vAlign w:val="center"/>
          </w:tcPr>
          <w:p>
            <w:pPr>
              <w:adjustRightInd w:val="0"/>
              <w:jc w:val="center"/>
              <w:textAlignment w:val="baseline"/>
              <w:rPr>
                <w:kern w:val="0"/>
                <w:sz w:val="24"/>
              </w:rPr>
            </w:pPr>
          </w:p>
        </w:tc>
        <w:tc>
          <w:tcPr>
            <w:tcW w:w="3439" w:type="dxa"/>
            <w:vMerge w:val="continue"/>
          </w:tcPr>
          <w:p>
            <w:pPr>
              <w:adjustRightInd w:val="0"/>
              <w:ind w:left="-88"/>
              <w:jc w:val="center"/>
              <w:textAlignment w:val="baseline"/>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67" w:type="dxa"/>
            <w:vMerge w:val="restart"/>
            <w:vAlign w:val="center"/>
          </w:tcPr>
          <w:p>
            <w:pPr>
              <w:widowControl/>
              <w:numPr>
                <w:ilvl w:val="0"/>
                <w:numId w:val="9"/>
              </w:numPr>
              <w:adjustRightInd w:val="0"/>
              <w:spacing w:line="360" w:lineRule="atLeast"/>
              <w:ind w:right="-105" w:rightChars="-50"/>
              <w:jc w:val="center"/>
              <w:textAlignment w:val="baseline"/>
              <w:rPr>
                <w:kern w:val="0"/>
                <w:sz w:val="24"/>
              </w:rPr>
            </w:pPr>
          </w:p>
        </w:tc>
        <w:tc>
          <w:tcPr>
            <w:tcW w:w="1985" w:type="dxa"/>
            <w:vMerge w:val="restart"/>
            <w:vAlign w:val="center"/>
          </w:tcPr>
          <w:p>
            <w:pPr>
              <w:adjustRightInd w:val="0"/>
              <w:spacing w:line="360" w:lineRule="atLeast"/>
              <w:ind w:left="-94" w:leftChars="-90" w:right="-108" w:hanging="95"/>
              <w:jc w:val="center"/>
              <w:textAlignment w:val="baseline"/>
              <w:rPr>
                <w:kern w:val="0"/>
                <w:sz w:val="24"/>
              </w:rPr>
            </w:pPr>
            <w:r>
              <w:rPr>
                <w:kern w:val="0"/>
                <w:sz w:val="24"/>
              </w:rPr>
              <w:t>左右声道分离度(100%调制)</w:t>
            </w:r>
          </w:p>
        </w:tc>
        <w:tc>
          <w:tcPr>
            <w:tcW w:w="992" w:type="dxa"/>
            <w:vAlign w:val="center"/>
          </w:tcPr>
          <w:p>
            <w:pPr>
              <w:adjustRightInd w:val="0"/>
              <w:jc w:val="center"/>
              <w:textAlignment w:val="baseline"/>
              <w:rPr>
                <w:kern w:val="0"/>
                <w:sz w:val="24"/>
              </w:rPr>
            </w:pPr>
            <w:r>
              <w:rPr>
                <w:kern w:val="0"/>
                <w:sz w:val="24"/>
              </w:rPr>
              <w:t>L→R</w:t>
            </w:r>
          </w:p>
        </w:tc>
        <w:tc>
          <w:tcPr>
            <w:tcW w:w="809" w:type="dxa"/>
            <w:vMerge w:val="restart"/>
            <w:vAlign w:val="center"/>
          </w:tcPr>
          <w:p>
            <w:pPr>
              <w:adjustRightInd w:val="0"/>
              <w:jc w:val="center"/>
              <w:textAlignment w:val="baseline"/>
              <w:rPr>
                <w:kern w:val="0"/>
                <w:sz w:val="24"/>
              </w:rPr>
            </w:pPr>
            <w:r>
              <w:rPr>
                <w:kern w:val="0"/>
                <w:sz w:val="24"/>
              </w:rPr>
              <w:t>dB</w:t>
            </w:r>
          </w:p>
        </w:tc>
        <w:tc>
          <w:tcPr>
            <w:tcW w:w="3439" w:type="dxa"/>
            <w:vMerge w:val="restart"/>
            <w:vAlign w:val="center"/>
          </w:tcPr>
          <w:p>
            <w:pPr>
              <w:adjustRightInd w:val="0"/>
              <w:ind w:left="-88"/>
              <w:jc w:val="center"/>
              <w:textAlignment w:val="baseline"/>
              <w:rPr>
                <w:kern w:val="0"/>
                <w:sz w:val="24"/>
              </w:rPr>
            </w:pPr>
            <w:r>
              <w:rPr>
                <w:kern w:val="0"/>
                <w:sz w:val="24"/>
              </w:rPr>
              <w:sym w:font="Symbol" w:char="F03E"/>
            </w:r>
            <w:r>
              <w:rPr>
                <w:kern w:val="0"/>
                <w:sz w:val="24"/>
              </w:rPr>
              <w:t xml:space="preserve">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67" w:type="dxa"/>
            <w:vMerge w:val="continue"/>
            <w:vAlign w:val="center"/>
          </w:tcPr>
          <w:p>
            <w:pPr>
              <w:widowControl/>
              <w:numPr>
                <w:ilvl w:val="0"/>
                <w:numId w:val="9"/>
              </w:numPr>
              <w:adjustRightInd w:val="0"/>
              <w:spacing w:line="360" w:lineRule="atLeast"/>
              <w:ind w:right="-105" w:rightChars="-50"/>
              <w:jc w:val="center"/>
              <w:textAlignment w:val="baseline"/>
              <w:rPr>
                <w:kern w:val="0"/>
                <w:sz w:val="24"/>
              </w:rPr>
            </w:pPr>
          </w:p>
        </w:tc>
        <w:tc>
          <w:tcPr>
            <w:tcW w:w="1985" w:type="dxa"/>
            <w:vMerge w:val="continue"/>
            <w:vAlign w:val="center"/>
          </w:tcPr>
          <w:p>
            <w:pPr>
              <w:adjustRightInd w:val="0"/>
              <w:jc w:val="left"/>
              <w:textAlignment w:val="baseline"/>
              <w:rPr>
                <w:kern w:val="0"/>
                <w:sz w:val="24"/>
              </w:rPr>
            </w:pPr>
          </w:p>
        </w:tc>
        <w:tc>
          <w:tcPr>
            <w:tcW w:w="992" w:type="dxa"/>
            <w:vAlign w:val="center"/>
          </w:tcPr>
          <w:p>
            <w:pPr>
              <w:adjustRightInd w:val="0"/>
              <w:jc w:val="center"/>
              <w:textAlignment w:val="baseline"/>
              <w:rPr>
                <w:kern w:val="0"/>
                <w:sz w:val="24"/>
              </w:rPr>
            </w:pPr>
            <w:r>
              <w:rPr>
                <w:kern w:val="0"/>
                <w:sz w:val="24"/>
              </w:rPr>
              <w:t>R→L</w:t>
            </w:r>
          </w:p>
        </w:tc>
        <w:tc>
          <w:tcPr>
            <w:tcW w:w="809" w:type="dxa"/>
            <w:vMerge w:val="continue"/>
            <w:vAlign w:val="center"/>
          </w:tcPr>
          <w:p>
            <w:pPr>
              <w:adjustRightInd w:val="0"/>
              <w:jc w:val="center"/>
              <w:textAlignment w:val="baseline"/>
              <w:rPr>
                <w:kern w:val="0"/>
                <w:sz w:val="24"/>
              </w:rPr>
            </w:pPr>
          </w:p>
        </w:tc>
        <w:tc>
          <w:tcPr>
            <w:tcW w:w="3439" w:type="dxa"/>
            <w:vMerge w:val="continue"/>
            <w:vAlign w:val="center"/>
          </w:tcPr>
          <w:p>
            <w:pPr>
              <w:adjustRightInd w:val="0"/>
              <w:ind w:left="-88"/>
              <w:jc w:val="center"/>
              <w:textAlignment w:val="baseline"/>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67" w:type="dxa"/>
            <w:vAlign w:val="center"/>
          </w:tcPr>
          <w:p>
            <w:pPr>
              <w:widowControl/>
              <w:numPr>
                <w:ilvl w:val="0"/>
                <w:numId w:val="9"/>
              </w:numPr>
              <w:adjustRightInd w:val="0"/>
              <w:spacing w:line="360" w:lineRule="atLeast"/>
              <w:ind w:right="-105" w:rightChars="-50"/>
              <w:jc w:val="center"/>
              <w:textAlignment w:val="baseline"/>
              <w:rPr>
                <w:kern w:val="0"/>
                <w:sz w:val="24"/>
              </w:rPr>
            </w:pPr>
          </w:p>
        </w:tc>
        <w:tc>
          <w:tcPr>
            <w:tcW w:w="2977" w:type="dxa"/>
            <w:gridSpan w:val="2"/>
            <w:vAlign w:val="center"/>
          </w:tcPr>
          <w:p>
            <w:pPr>
              <w:adjustRightInd w:val="0"/>
              <w:jc w:val="left"/>
              <w:textAlignment w:val="baseline"/>
              <w:rPr>
                <w:kern w:val="0"/>
                <w:sz w:val="24"/>
              </w:rPr>
            </w:pPr>
            <w:r>
              <w:rPr>
                <w:kern w:val="0"/>
                <w:sz w:val="24"/>
              </w:rPr>
              <w:t>左右声道电平差(100%调制)</w:t>
            </w:r>
          </w:p>
        </w:tc>
        <w:tc>
          <w:tcPr>
            <w:tcW w:w="809" w:type="dxa"/>
            <w:vAlign w:val="center"/>
          </w:tcPr>
          <w:p>
            <w:pPr>
              <w:adjustRightInd w:val="0"/>
              <w:jc w:val="center"/>
              <w:textAlignment w:val="baseline"/>
              <w:rPr>
                <w:kern w:val="0"/>
                <w:sz w:val="24"/>
              </w:rPr>
            </w:pPr>
            <w:r>
              <w:rPr>
                <w:kern w:val="0"/>
                <w:sz w:val="24"/>
              </w:rPr>
              <w:t>dB</w:t>
            </w:r>
          </w:p>
        </w:tc>
        <w:tc>
          <w:tcPr>
            <w:tcW w:w="3439" w:type="dxa"/>
            <w:vAlign w:val="center"/>
          </w:tcPr>
          <w:p>
            <w:pPr>
              <w:adjustRightInd w:val="0"/>
              <w:jc w:val="center"/>
              <w:textAlignment w:val="baseline"/>
              <w:rPr>
                <w:kern w:val="0"/>
                <w:sz w:val="24"/>
              </w:rPr>
            </w:pPr>
            <w:r>
              <w:rPr>
                <w:kern w:val="0"/>
                <w:sz w:val="24"/>
              </w:rPr>
              <w:sym w:font="Symbol" w:char="F03C"/>
            </w:r>
            <w:r>
              <w:rPr>
                <w:kern w:val="0"/>
                <w:sz w:val="24"/>
              </w:rPr>
              <w:t>0.4</w:t>
            </w:r>
          </w:p>
        </w:tc>
      </w:tr>
    </w:tbl>
    <w:p>
      <w:pPr>
        <w:adjustRightInd w:val="0"/>
        <w:spacing w:line="360" w:lineRule="atLeast"/>
        <w:ind w:left="567"/>
        <w:jc w:val="left"/>
        <w:textAlignment w:val="baseline"/>
        <w:rPr>
          <w:sz w:val="24"/>
        </w:rPr>
      </w:pPr>
    </w:p>
    <w:p>
      <w:pPr>
        <w:numPr>
          <w:ilvl w:val="1"/>
          <w:numId w:val="7"/>
        </w:numPr>
        <w:adjustRightInd w:val="0"/>
        <w:spacing w:line="360" w:lineRule="atLeast"/>
        <w:ind w:left="567" w:hanging="567"/>
        <w:jc w:val="left"/>
        <w:textAlignment w:val="baseline"/>
        <w:rPr>
          <w:sz w:val="24"/>
        </w:rPr>
      </w:pPr>
      <w:r>
        <w:rPr>
          <w:sz w:val="24"/>
        </w:rPr>
        <w:t>同步指标测试</w:t>
      </w:r>
    </w:p>
    <w:p>
      <w:pPr>
        <w:numPr>
          <w:ilvl w:val="2"/>
          <w:numId w:val="7"/>
        </w:numPr>
        <w:adjustRightInd w:val="0"/>
        <w:spacing w:line="360" w:lineRule="atLeast"/>
        <w:jc w:val="left"/>
        <w:textAlignment w:val="baseline"/>
        <w:rPr>
          <w:sz w:val="24"/>
        </w:rPr>
      </w:pPr>
      <w:r>
        <w:rPr>
          <w:sz w:val="24"/>
        </w:rPr>
        <w:t>频率一致性测试</w:t>
      </w:r>
    </w:p>
    <w:tbl>
      <w:tblPr>
        <w:tblStyle w:val="44"/>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2700"/>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409" w:type="dxa"/>
            <w:vAlign w:val="center"/>
          </w:tcPr>
          <w:p>
            <w:pPr>
              <w:snapToGrid w:val="0"/>
              <w:jc w:val="center"/>
              <w:rPr>
                <w:rFonts w:ascii="Calibri" w:hAnsi="Calibri"/>
                <w:b/>
                <w:sz w:val="24"/>
              </w:rPr>
            </w:pPr>
            <w:r>
              <w:rPr>
                <w:rFonts w:ascii="Calibri" w:hAnsi="Calibri"/>
                <w:b/>
                <w:sz w:val="24"/>
              </w:rPr>
              <w:t>测试项</w:t>
            </w:r>
          </w:p>
        </w:tc>
        <w:tc>
          <w:tcPr>
            <w:tcW w:w="2700" w:type="dxa"/>
            <w:vAlign w:val="center"/>
          </w:tcPr>
          <w:p>
            <w:pPr>
              <w:snapToGrid w:val="0"/>
              <w:jc w:val="center"/>
              <w:rPr>
                <w:rFonts w:ascii="Calibri" w:hAnsi="Calibri"/>
                <w:b/>
                <w:sz w:val="24"/>
              </w:rPr>
            </w:pPr>
            <w:r>
              <w:rPr>
                <w:rFonts w:ascii="Calibri" w:hAnsi="Calibri"/>
                <w:b/>
                <w:sz w:val="24"/>
              </w:rPr>
              <w:t>测试1（MHz）</w:t>
            </w:r>
          </w:p>
        </w:tc>
        <w:tc>
          <w:tcPr>
            <w:tcW w:w="2766" w:type="dxa"/>
            <w:vAlign w:val="center"/>
          </w:tcPr>
          <w:p>
            <w:pPr>
              <w:snapToGrid w:val="0"/>
              <w:jc w:val="center"/>
              <w:rPr>
                <w:rFonts w:ascii="Calibri" w:hAnsi="Calibri"/>
                <w:b/>
                <w:sz w:val="24"/>
              </w:rPr>
            </w:pPr>
            <w:r>
              <w:rPr>
                <w:rFonts w:ascii="Calibri" w:hAnsi="Calibri"/>
                <w:b/>
                <w:sz w:val="24"/>
              </w:rPr>
              <w:t>测试2（MHz）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409" w:type="dxa"/>
            <w:vAlign w:val="center"/>
          </w:tcPr>
          <w:p>
            <w:pPr>
              <w:snapToGrid w:val="0"/>
              <w:jc w:val="center"/>
              <w:rPr>
                <w:rFonts w:ascii="Calibri" w:hAnsi="Calibri"/>
                <w:sz w:val="24"/>
              </w:rPr>
            </w:pPr>
            <w:r>
              <w:rPr>
                <w:rFonts w:ascii="Calibri" w:hAnsi="Calibri"/>
                <w:sz w:val="24"/>
              </w:rPr>
              <w:t>隧道广播直放站1</w:t>
            </w:r>
          </w:p>
        </w:tc>
        <w:tc>
          <w:tcPr>
            <w:tcW w:w="2700" w:type="dxa"/>
            <w:vAlign w:val="center"/>
          </w:tcPr>
          <w:p>
            <w:pPr>
              <w:snapToGrid w:val="0"/>
              <w:rPr>
                <w:rFonts w:ascii="Calibri" w:hAnsi="Calibri"/>
                <w:sz w:val="24"/>
              </w:rPr>
            </w:pPr>
          </w:p>
        </w:tc>
        <w:tc>
          <w:tcPr>
            <w:tcW w:w="2766" w:type="dxa"/>
            <w:vAlign w:val="center"/>
          </w:tcPr>
          <w:p>
            <w:pPr>
              <w:snapToGrid w:val="0"/>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409" w:type="dxa"/>
            <w:vAlign w:val="center"/>
          </w:tcPr>
          <w:p>
            <w:pPr>
              <w:snapToGrid w:val="0"/>
              <w:jc w:val="center"/>
              <w:rPr>
                <w:rFonts w:ascii="Calibri" w:hAnsi="Calibri"/>
                <w:sz w:val="24"/>
              </w:rPr>
            </w:pPr>
            <w:r>
              <w:rPr>
                <w:rFonts w:ascii="Calibri" w:hAnsi="Calibri"/>
                <w:sz w:val="24"/>
              </w:rPr>
              <w:t>隧道广播直放站2</w:t>
            </w:r>
          </w:p>
        </w:tc>
        <w:tc>
          <w:tcPr>
            <w:tcW w:w="2700" w:type="dxa"/>
            <w:vAlign w:val="center"/>
          </w:tcPr>
          <w:p>
            <w:pPr>
              <w:snapToGrid w:val="0"/>
              <w:rPr>
                <w:rFonts w:ascii="Calibri" w:hAnsi="Calibri"/>
                <w:sz w:val="24"/>
              </w:rPr>
            </w:pPr>
          </w:p>
        </w:tc>
        <w:tc>
          <w:tcPr>
            <w:tcW w:w="2766" w:type="dxa"/>
            <w:vAlign w:val="center"/>
          </w:tcPr>
          <w:p>
            <w:pPr>
              <w:snapToGrid w:val="0"/>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snapToGrid w:val="0"/>
              <w:jc w:val="center"/>
              <w:rPr>
                <w:rFonts w:ascii="Calibri" w:hAnsi="Calibri"/>
                <w:sz w:val="24"/>
              </w:rPr>
            </w:pPr>
            <w:r>
              <w:rPr>
                <w:rFonts w:ascii="Calibri" w:hAnsi="Calibri"/>
                <w:sz w:val="24"/>
              </w:rPr>
              <w:t>直放站1和直放站2频率差</w:t>
            </w:r>
          </w:p>
        </w:tc>
        <w:tc>
          <w:tcPr>
            <w:tcW w:w="2700" w:type="dxa"/>
            <w:vAlign w:val="center"/>
          </w:tcPr>
          <w:p>
            <w:pPr>
              <w:snapToGrid w:val="0"/>
              <w:rPr>
                <w:rFonts w:ascii="Calibri" w:hAnsi="Calibri"/>
                <w:sz w:val="24"/>
              </w:rPr>
            </w:pPr>
          </w:p>
        </w:tc>
        <w:tc>
          <w:tcPr>
            <w:tcW w:w="2766" w:type="dxa"/>
            <w:vAlign w:val="center"/>
          </w:tcPr>
          <w:p>
            <w:pPr>
              <w:snapToGrid w:val="0"/>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snapToGrid w:val="0"/>
              <w:jc w:val="center"/>
              <w:rPr>
                <w:rFonts w:ascii="Calibri" w:hAnsi="Calibri"/>
                <w:sz w:val="24"/>
              </w:rPr>
            </w:pPr>
            <w:r>
              <w:rPr>
                <w:rFonts w:ascii="Calibri" w:hAnsi="Calibri"/>
                <w:sz w:val="24"/>
              </w:rPr>
              <w:t>直放站1和直放站2相对精度</w:t>
            </w:r>
          </w:p>
        </w:tc>
        <w:tc>
          <w:tcPr>
            <w:tcW w:w="2700" w:type="dxa"/>
            <w:vAlign w:val="center"/>
          </w:tcPr>
          <w:p>
            <w:pPr>
              <w:snapToGrid w:val="0"/>
              <w:rPr>
                <w:rFonts w:ascii="Calibri" w:hAnsi="Calibri"/>
                <w:sz w:val="24"/>
              </w:rPr>
            </w:pPr>
          </w:p>
        </w:tc>
        <w:tc>
          <w:tcPr>
            <w:tcW w:w="2766" w:type="dxa"/>
            <w:vAlign w:val="center"/>
          </w:tcPr>
          <w:p>
            <w:pPr>
              <w:snapToGrid w:val="0"/>
              <w:rPr>
                <w:rFonts w:ascii="Calibri" w:hAnsi="Calibri"/>
                <w:sz w:val="24"/>
              </w:rPr>
            </w:pPr>
          </w:p>
        </w:tc>
      </w:tr>
    </w:tbl>
    <w:p>
      <w:pPr>
        <w:rPr>
          <w:sz w:val="24"/>
        </w:rPr>
      </w:pPr>
    </w:p>
    <w:p>
      <w:pPr>
        <w:numPr>
          <w:ilvl w:val="2"/>
          <w:numId w:val="7"/>
        </w:numPr>
        <w:adjustRightInd w:val="0"/>
        <w:spacing w:line="360" w:lineRule="atLeast"/>
        <w:jc w:val="left"/>
        <w:textAlignment w:val="baseline"/>
        <w:rPr>
          <w:sz w:val="24"/>
        </w:rPr>
      </w:pPr>
      <w:r>
        <w:rPr>
          <w:sz w:val="24"/>
        </w:rPr>
        <w:t>调制度一致性测试</w:t>
      </w:r>
    </w:p>
    <w:tbl>
      <w:tblPr>
        <w:tblStyle w:val="44"/>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26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snapToGrid w:val="0"/>
              <w:jc w:val="center"/>
              <w:rPr>
                <w:rFonts w:ascii="Calibri" w:hAnsi="Calibri"/>
                <w:b/>
                <w:sz w:val="24"/>
              </w:rPr>
            </w:pPr>
            <w:r>
              <w:rPr>
                <w:rFonts w:ascii="Calibri" w:hAnsi="Calibri"/>
                <w:b/>
                <w:sz w:val="24"/>
              </w:rPr>
              <w:t>输入信号频率（Hz）</w:t>
            </w:r>
          </w:p>
        </w:tc>
        <w:tc>
          <w:tcPr>
            <w:tcW w:w="2664" w:type="dxa"/>
            <w:vAlign w:val="center"/>
          </w:tcPr>
          <w:p>
            <w:pPr>
              <w:snapToGrid w:val="0"/>
              <w:jc w:val="center"/>
              <w:rPr>
                <w:rFonts w:ascii="Calibri" w:hAnsi="Calibri"/>
                <w:b/>
                <w:sz w:val="24"/>
              </w:rPr>
            </w:pPr>
            <w:r>
              <w:rPr>
                <w:rFonts w:ascii="Calibri" w:hAnsi="Calibri"/>
                <w:b/>
                <w:sz w:val="24"/>
              </w:rPr>
              <w:t>隧道广播直放站1(KHz)</w:t>
            </w:r>
          </w:p>
        </w:tc>
        <w:tc>
          <w:tcPr>
            <w:tcW w:w="2268" w:type="dxa"/>
            <w:vAlign w:val="center"/>
          </w:tcPr>
          <w:p>
            <w:pPr>
              <w:snapToGrid w:val="0"/>
              <w:jc w:val="center"/>
              <w:rPr>
                <w:rFonts w:ascii="Calibri" w:hAnsi="Calibri"/>
                <w:b/>
                <w:sz w:val="24"/>
              </w:rPr>
            </w:pPr>
            <w:r>
              <w:rPr>
                <w:rFonts w:ascii="Calibri" w:hAnsi="Calibri"/>
                <w:b/>
                <w:sz w:val="24"/>
              </w:rPr>
              <w:t>隧道广播直放站2(KHz)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snapToGrid w:val="0"/>
              <w:jc w:val="center"/>
              <w:rPr>
                <w:rFonts w:ascii="Calibri" w:hAnsi="Calibri"/>
                <w:sz w:val="24"/>
              </w:rPr>
            </w:pPr>
            <w:r>
              <w:rPr>
                <w:rFonts w:ascii="Calibri" w:hAnsi="Calibri"/>
                <w:sz w:val="24"/>
              </w:rPr>
              <w:t>30Hz</w:t>
            </w:r>
          </w:p>
        </w:tc>
        <w:tc>
          <w:tcPr>
            <w:tcW w:w="2664" w:type="dxa"/>
            <w:vAlign w:val="center"/>
          </w:tcPr>
          <w:p>
            <w:pPr>
              <w:snapToGrid w:val="0"/>
              <w:jc w:val="center"/>
              <w:rPr>
                <w:rFonts w:ascii="Calibri" w:hAnsi="Calibri"/>
                <w:sz w:val="24"/>
              </w:rPr>
            </w:pPr>
          </w:p>
        </w:tc>
        <w:tc>
          <w:tcPr>
            <w:tcW w:w="2268" w:type="dxa"/>
            <w:vAlign w:val="center"/>
          </w:tcPr>
          <w:p>
            <w:pPr>
              <w:snapToGrid w:val="0"/>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snapToGrid w:val="0"/>
              <w:jc w:val="center"/>
              <w:rPr>
                <w:rFonts w:ascii="Calibri" w:hAnsi="Calibri"/>
                <w:sz w:val="24"/>
              </w:rPr>
            </w:pPr>
            <w:r>
              <w:rPr>
                <w:rFonts w:ascii="Calibri" w:hAnsi="Calibri"/>
                <w:sz w:val="24"/>
              </w:rPr>
              <w:t>400Hz</w:t>
            </w:r>
          </w:p>
        </w:tc>
        <w:tc>
          <w:tcPr>
            <w:tcW w:w="2664" w:type="dxa"/>
            <w:vAlign w:val="center"/>
          </w:tcPr>
          <w:p>
            <w:pPr>
              <w:snapToGrid w:val="0"/>
              <w:jc w:val="center"/>
              <w:rPr>
                <w:rFonts w:ascii="Calibri" w:hAnsi="Calibri"/>
                <w:sz w:val="24"/>
              </w:rPr>
            </w:pPr>
          </w:p>
        </w:tc>
        <w:tc>
          <w:tcPr>
            <w:tcW w:w="2268" w:type="dxa"/>
            <w:vAlign w:val="center"/>
          </w:tcPr>
          <w:p>
            <w:pPr>
              <w:snapToGrid w:val="0"/>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snapToGrid w:val="0"/>
              <w:jc w:val="center"/>
              <w:rPr>
                <w:rFonts w:ascii="Calibri" w:hAnsi="Calibri"/>
                <w:sz w:val="24"/>
              </w:rPr>
            </w:pPr>
            <w:r>
              <w:rPr>
                <w:rFonts w:ascii="Calibri" w:hAnsi="Calibri"/>
                <w:sz w:val="24"/>
              </w:rPr>
              <w:t>1KHz</w:t>
            </w:r>
          </w:p>
        </w:tc>
        <w:tc>
          <w:tcPr>
            <w:tcW w:w="2664" w:type="dxa"/>
            <w:vAlign w:val="center"/>
          </w:tcPr>
          <w:p>
            <w:pPr>
              <w:snapToGrid w:val="0"/>
              <w:jc w:val="center"/>
              <w:rPr>
                <w:rFonts w:ascii="Calibri" w:hAnsi="Calibri"/>
                <w:sz w:val="24"/>
              </w:rPr>
            </w:pPr>
          </w:p>
        </w:tc>
        <w:tc>
          <w:tcPr>
            <w:tcW w:w="2268" w:type="dxa"/>
            <w:vAlign w:val="center"/>
          </w:tcPr>
          <w:p>
            <w:pPr>
              <w:snapToGrid w:val="0"/>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snapToGrid w:val="0"/>
              <w:jc w:val="center"/>
              <w:rPr>
                <w:rFonts w:ascii="Calibri" w:hAnsi="Calibri"/>
                <w:sz w:val="24"/>
              </w:rPr>
            </w:pPr>
            <w:r>
              <w:rPr>
                <w:rFonts w:ascii="Calibri" w:hAnsi="Calibri"/>
                <w:sz w:val="24"/>
              </w:rPr>
              <w:t>10KHz</w:t>
            </w:r>
          </w:p>
        </w:tc>
        <w:tc>
          <w:tcPr>
            <w:tcW w:w="2664" w:type="dxa"/>
            <w:vAlign w:val="center"/>
          </w:tcPr>
          <w:p>
            <w:pPr>
              <w:snapToGrid w:val="0"/>
              <w:jc w:val="center"/>
              <w:rPr>
                <w:rFonts w:ascii="Calibri" w:hAnsi="Calibri"/>
                <w:sz w:val="24"/>
              </w:rPr>
            </w:pPr>
          </w:p>
        </w:tc>
        <w:tc>
          <w:tcPr>
            <w:tcW w:w="2268" w:type="dxa"/>
            <w:vAlign w:val="center"/>
          </w:tcPr>
          <w:p>
            <w:pPr>
              <w:snapToGrid w:val="0"/>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snapToGrid w:val="0"/>
              <w:jc w:val="center"/>
              <w:rPr>
                <w:rFonts w:ascii="Calibri" w:hAnsi="Calibri"/>
                <w:sz w:val="24"/>
              </w:rPr>
            </w:pPr>
            <w:r>
              <w:rPr>
                <w:rFonts w:ascii="Calibri" w:hAnsi="Calibri"/>
                <w:sz w:val="24"/>
              </w:rPr>
              <w:t>15KHz</w:t>
            </w:r>
          </w:p>
        </w:tc>
        <w:tc>
          <w:tcPr>
            <w:tcW w:w="2664" w:type="dxa"/>
            <w:vAlign w:val="center"/>
          </w:tcPr>
          <w:p>
            <w:pPr>
              <w:snapToGrid w:val="0"/>
              <w:jc w:val="center"/>
              <w:rPr>
                <w:rFonts w:ascii="Calibri" w:hAnsi="Calibri"/>
                <w:sz w:val="24"/>
              </w:rPr>
            </w:pPr>
          </w:p>
        </w:tc>
        <w:tc>
          <w:tcPr>
            <w:tcW w:w="2268" w:type="dxa"/>
            <w:vAlign w:val="center"/>
          </w:tcPr>
          <w:p>
            <w:pPr>
              <w:snapToGrid w:val="0"/>
              <w:jc w:val="center"/>
              <w:rPr>
                <w:rFonts w:ascii="Calibri" w:hAnsi="Calibri"/>
                <w:sz w:val="24"/>
              </w:rPr>
            </w:pPr>
          </w:p>
        </w:tc>
      </w:tr>
    </w:tbl>
    <w:p>
      <w:pPr>
        <w:rPr>
          <w:sz w:val="24"/>
        </w:rPr>
      </w:pPr>
    </w:p>
    <w:p>
      <w:pPr>
        <w:numPr>
          <w:ilvl w:val="2"/>
          <w:numId w:val="7"/>
        </w:numPr>
        <w:adjustRightInd w:val="0"/>
        <w:spacing w:line="360" w:lineRule="atLeast"/>
        <w:jc w:val="left"/>
        <w:textAlignment w:val="baseline"/>
        <w:rPr>
          <w:sz w:val="24"/>
        </w:rPr>
      </w:pPr>
      <w:r>
        <w:rPr>
          <w:sz w:val="24"/>
        </w:rPr>
        <w:t>相位一致性测试</w:t>
      </w:r>
    </w:p>
    <w:tbl>
      <w:tblPr>
        <w:tblStyle w:val="44"/>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1560"/>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835" w:type="dxa"/>
            <w:vAlign w:val="center"/>
          </w:tcPr>
          <w:p>
            <w:pPr>
              <w:snapToGrid w:val="0"/>
              <w:jc w:val="center"/>
              <w:rPr>
                <w:rFonts w:ascii="Calibri" w:hAnsi="Calibri"/>
                <w:b/>
                <w:sz w:val="24"/>
              </w:rPr>
            </w:pPr>
            <w:r>
              <w:rPr>
                <w:rFonts w:ascii="Calibri" w:hAnsi="Calibri"/>
                <w:b/>
                <w:sz w:val="24"/>
              </w:rPr>
              <w:t>相位差（°）</w:t>
            </w:r>
          </w:p>
        </w:tc>
        <w:tc>
          <w:tcPr>
            <w:tcW w:w="1560" w:type="dxa"/>
            <w:vAlign w:val="center"/>
          </w:tcPr>
          <w:p>
            <w:pPr>
              <w:snapToGrid w:val="0"/>
              <w:jc w:val="center"/>
              <w:rPr>
                <w:rFonts w:ascii="Calibri" w:hAnsi="Calibri"/>
                <w:b/>
                <w:sz w:val="24"/>
              </w:rPr>
            </w:pPr>
            <w:r>
              <w:rPr>
                <w:rFonts w:ascii="Calibri" w:hAnsi="Calibri"/>
                <w:b/>
                <w:sz w:val="24"/>
              </w:rPr>
              <w:t>400Hz</w:t>
            </w:r>
          </w:p>
        </w:tc>
        <w:tc>
          <w:tcPr>
            <w:tcW w:w="1559" w:type="dxa"/>
            <w:vAlign w:val="center"/>
          </w:tcPr>
          <w:p>
            <w:pPr>
              <w:snapToGrid w:val="0"/>
              <w:jc w:val="center"/>
              <w:rPr>
                <w:rFonts w:ascii="Calibri" w:hAnsi="Calibri"/>
                <w:b/>
                <w:sz w:val="24"/>
              </w:rPr>
            </w:pPr>
            <w:r>
              <w:rPr>
                <w:rFonts w:ascii="Calibri" w:hAnsi="Calibri"/>
                <w:b/>
                <w:sz w:val="24"/>
              </w:rPr>
              <w:t>1KHz</w:t>
            </w:r>
          </w:p>
        </w:tc>
        <w:tc>
          <w:tcPr>
            <w:tcW w:w="1559" w:type="dxa"/>
            <w:vAlign w:val="center"/>
          </w:tcPr>
          <w:p>
            <w:pPr>
              <w:snapToGrid w:val="0"/>
              <w:jc w:val="center"/>
              <w:rPr>
                <w:rFonts w:ascii="Calibri" w:hAnsi="Calibri"/>
                <w:b/>
                <w:sz w:val="24"/>
              </w:rPr>
            </w:pPr>
            <w:r>
              <w:rPr>
                <w:rFonts w:ascii="Calibri" w:hAnsi="Calibri"/>
                <w:b/>
                <w:sz w:val="24"/>
              </w:rPr>
              <w:t>10KHz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835" w:type="dxa"/>
            <w:vAlign w:val="center"/>
          </w:tcPr>
          <w:p>
            <w:pPr>
              <w:snapToGrid w:val="0"/>
              <w:jc w:val="center"/>
              <w:rPr>
                <w:rFonts w:ascii="Calibri" w:hAnsi="Calibri"/>
                <w:sz w:val="24"/>
              </w:rPr>
            </w:pPr>
            <w:r>
              <w:rPr>
                <w:rFonts w:ascii="Calibri" w:hAnsi="Calibri"/>
                <w:sz w:val="24"/>
              </w:rPr>
              <w:t>直放站1与音频源</w:t>
            </w:r>
          </w:p>
        </w:tc>
        <w:tc>
          <w:tcPr>
            <w:tcW w:w="1560" w:type="dxa"/>
            <w:vAlign w:val="center"/>
          </w:tcPr>
          <w:p>
            <w:pPr>
              <w:snapToGrid w:val="0"/>
              <w:jc w:val="center"/>
              <w:rPr>
                <w:rFonts w:ascii="Calibri" w:hAnsi="Calibri"/>
                <w:sz w:val="24"/>
              </w:rPr>
            </w:pPr>
          </w:p>
        </w:tc>
        <w:tc>
          <w:tcPr>
            <w:tcW w:w="1559" w:type="dxa"/>
            <w:vAlign w:val="center"/>
          </w:tcPr>
          <w:p>
            <w:pPr>
              <w:snapToGrid w:val="0"/>
              <w:jc w:val="center"/>
              <w:rPr>
                <w:rFonts w:ascii="Calibri" w:hAnsi="Calibri"/>
                <w:sz w:val="24"/>
              </w:rPr>
            </w:pPr>
          </w:p>
        </w:tc>
        <w:tc>
          <w:tcPr>
            <w:tcW w:w="1559" w:type="dxa"/>
            <w:vAlign w:val="center"/>
          </w:tcPr>
          <w:p>
            <w:pPr>
              <w:snapToGrid w:val="0"/>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835" w:type="dxa"/>
            <w:vAlign w:val="center"/>
          </w:tcPr>
          <w:p>
            <w:pPr>
              <w:snapToGrid w:val="0"/>
              <w:jc w:val="center"/>
              <w:rPr>
                <w:rFonts w:ascii="Calibri" w:hAnsi="Calibri"/>
                <w:sz w:val="24"/>
              </w:rPr>
            </w:pPr>
            <w:r>
              <w:rPr>
                <w:rFonts w:ascii="Calibri" w:hAnsi="Calibri"/>
                <w:sz w:val="24"/>
              </w:rPr>
              <w:t>直放站2与音频源</w:t>
            </w:r>
          </w:p>
        </w:tc>
        <w:tc>
          <w:tcPr>
            <w:tcW w:w="1560" w:type="dxa"/>
            <w:vAlign w:val="center"/>
          </w:tcPr>
          <w:p>
            <w:pPr>
              <w:snapToGrid w:val="0"/>
              <w:jc w:val="center"/>
              <w:rPr>
                <w:rFonts w:ascii="Calibri" w:hAnsi="Calibri"/>
                <w:sz w:val="24"/>
              </w:rPr>
            </w:pPr>
          </w:p>
        </w:tc>
        <w:tc>
          <w:tcPr>
            <w:tcW w:w="1559" w:type="dxa"/>
            <w:vAlign w:val="center"/>
          </w:tcPr>
          <w:p>
            <w:pPr>
              <w:snapToGrid w:val="0"/>
              <w:jc w:val="center"/>
              <w:rPr>
                <w:rFonts w:ascii="Calibri" w:hAnsi="Calibri"/>
                <w:sz w:val="24"/>
              </w:rPr>
            </w:pPr>
          </w:p>
        </w:tc>
        <w:tc>
          <w:tcPr>
            <w:tcW w:w="1559" w:type="dxa"/>
            <w:vAlign w:val="center"/>
          </w:tcPr>
          <w:p>
            <w:pPr>
              <w:snapToGrid w:val="0"/>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835" w:type="dxa"/>
            <w:vAlign w:val="center"/>
          </w:tcPr>
          <w:p>
            <w:pPr>
              <w:snapToGrid w:val="0"/>
              <w:jc w:val="center"/>
              <w:rPr>
                <w:rFonts w:ascii="Calibri" w:hAnsi="Calibri"/>
                <w:sz w:val="24"/>
              </w:rPr>
            </w:pPr>
            <w:r>
              <w:rPr>
                <w:rFonts w:ascii="Calibri" w:hAnsi="Calibri"/>
                <w:sz w:val="24"/>
              </w:rPr>
              <w:t>直放站1与直放站2</w:t>
            </w:r>
          </w:p>
        </w:tc>
        <w:tc>
          <w:tcPr>
            <w:tcW w:w="1560" w:type="dxa"/>
            <w:vAlign w:val="center"/>
          </w:tcPr>
          <w:p>
            <w:pPr>
              <w:snapToGrid w:val="0"/>
              <w:jc w:val="center"/>
              <w:rPr>
                <w:rFonts w:ascii="Calibri" w:hAnsi="Calibri"/>
                <w:sz w:val="24"/>
              </w:rPr>
            </w:pPr>
          </w:p>
        </w:tc>
        <w:tc>
          <w:tcPr>
            <w:tcW w:w="1559" w:type="dxa"/>
            <w:vAlign w:val="center"/>
          </w:tcPr>
          <w:p>
            <w:pPr>
              <w:snapToGrid w:val="0"/>
              <w:jc w:val="center"/>
              <w:rPr>
                <w:rFonts w:ascii="Calibri" w:hAnsi="Calibri"/>
                <w:sz w:val="24"/>
              </w:rPr>
            </w:pPr>
          </w:p>
        </w:tc>
        <w:tc>
          <w:tcPr>
            <w:tcW w:w="1559" w:type="dxa"/>
            <w:vAlign w:val="center"/>
          </w:tcPr>
          <w:p>
            <w:pPr>
              <w:snapToGrid w:val="0"/>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835" w:type="dxa"/>
            <w:vAlign w:val="center"/>
          </w:tcPr>
          <w:p>
            <w:pPr>
              <w:snapToGrid w:val="0"/>
              <w:jc w:val="center"/>
              <w:rPr>
                <w:rFonts w:ascii="Calibri" w:hAnsi="Calibri"/>
                <w:sz w:val="24"/>
              </w:rPr>
            </w:pPr>
            <w:r>
              <w:rPr>
                <w:rFonts w:ascii="Calibri" w:hAnsi="Calibri"/>
                <w:sz w:val="24"/>
              </w:rPr>
              <w:t>延时（us）</w:t>
            </w:r>
          </w:p>
        </w:tc>
        <w:tc>
          <w:tcPr>
            <w:tcW w:w="1560" w:type="dxa"/>
            <w:vAlign w:val="center"/>
          </w:tcPr>
          <w:p>
            <w:pPr>
              <w:snapToGrid w:val="0"/>
              <w:jc w:val="center"/>
              <w:rPr>
                <w:rFonts w:ascii="Calibri" w:hAnsi="Calibri"/>
                <w:sz w:val="24"/>
              </w:rPr>
            </w:pPr>
          </w:p>
        </w:tc>
        <w:tc>
          <w:tcPr>
            <w:tcW w:w="1559" w:type="dxa"/>
            <w:vAlign w:val="center"/>
          </w:tcPr>
          <w:p>
            <w:pPr>
              <w:snapToGrid w:val="0"/>
              <w:jc w:val="center"/>
              <w:rPr>
                <w:rFonts w:ascii="Calibri" w:hAnsi="Calibri"/>
                <w:sz w:val="24"/>
              </w:rPr>
            </w:pPr>
          </w:p>
        </w:tc>
        <w:tc>
          <w:tcPr>
            <w:tcW w:w="1559" w:type="dxa"/>
            <w:vAlign w:val="center"/>
          </w:tcPr>
          <w:p>
            <w:pPr>
              <w:snapToGrid w:val="0"/>
              <w:jc w:val="center"/>
              <w:rPr>
                <w:rFonts w:ascii="Calibri" w:hAnsi="Calibri"/>
                <w:sz w:val="24"/>
              </w:rPr>
            </w:pPr>
          </w:p>
        </w:tc>
      </w:tr>
    </w:tbl>
    <w:p>
      <w:pPr>
        <w:snapToGrid w:val="0"/>
        <w:ind w:firstLine="1132" w:firstLineChars="472"/>
        <w:rPr>
          <w:sz w:val="24"/>
        </w:rPr>
      </w:pPr>
      <w:r>
        <w:rPr>
          <w:sz w:val="24"/>
        </w:rPr>
        <w:t>400Hz：</w:t>
      </w:r>
      <w:r>
        <w:rPr>
          <w:sz w:val="24"/>
        </w:rPr>
        <w:tab/>
      </w:r>
      <w:r>
        <w:rPr>
          <w:sz w:val="24"/>
        </w:rPr>
        <w:t xml:space="preserve">直放站1与直放站2相位差/360/400 </w:t>
      </w:r>
      <w:r>
        <w:rPr>
          <w:sz w:val="24"/>
        </w:rPr>
        <w:tab/>
      </w:r>
      <w:r>
        <w:rPr>
          <w:sz w:val="24"/>
        </w:rPr>
        <w:t xml:space="preserve">=  </w:t>
      </w:r>
      <w:r>
        <w:rPr>
          <w:sz w:val="24"/>
          <w:u w:val="single"/>
        </w:rPr>
        <w:t xml:space="preserve">     </w:t>
      </w:r>
      <w:r>
        <w:rPr>
          <w:sz w:val="24"/>
        </w:rPr>
        <w:t>us</w:t>
      </w:r>
    </w:p>
    <w:p>
      <w:pPr>
        <w:snapToGrid w:val="0"/>
        <w:ind w:firstLine="1132" w:firstLineChars="472"/>
        <w:rPr>
          <w:sz w:val="24"/>
        </w:rPr>
      </w:pPr>
      <w:r>
        <w:rPr>
          <w:sz w:val="24"/>
        </w:rPr>
        <w:t>1000Hz：</w:t>
      </w:r>
      <w:r>
        <w:rPr>
          <w:sz w:val="24"/>
        </w:rPr>
        <w:tab/>
      </w:r>
      <w:r>
        <w:rPr>
          <w:sz w:val="24"/>
        </w:rPr>
        <w:t xml:space="preserve">直放站1与直放站2相位差/360/1000 </w:t>
      </w:r>
      <w:r>
        <w:rPr>
          <w:sz w:val="24"/>
        </w:rPr>
        <w:tab/>
      </w:r>
      <w:r>
        <w:rPr>
          <w:sz w:val="24"/>
        </w:rPr>
        <w:t xml:space="preserve">=  </w:t>
      </w:r>
      <w:r>
        <w:rPr>
          <w:sz w:val="24"/>
          <w:u w:val="single"/>
        </w:rPr>
        <w:t xml:space="preserve">     </w:t>
      </w:r>
      <w:r>
        <w:rPr>
          <w:sz w:val="24"/>
        </w:rPr>
        <w:t>us</w:t>
      </w:r>
    </w:p>
    <w:p>
      <w:pPr>
        <w:snapToGrid w:val="0"/>
        <w:ind w:firstLine="1132" w:firstLineChars="472"/>
        <w:rPr>
          <w:sz w:val="24"/>
        </w:rPr>
      </w:pPr>
      <w:r>
        <w:rPr>
          <w:sz w:val="24"/>
        </w:rPr>
        <w:t>10KHz：</w:t>
      </w:r>
      <w:r>
        <w:rPr>
          <w:sz w:val="24"/>
        </w:rPr>
        <w:tab/>
      </w:r>
      <w:r>
        <w:rPr>
          <w:sz w:val="24"/>
        </w:rPr>
        <w:t xml:space="preserve">直放站1与直放站2相位差/360/10000 </w:t>
      </w:r>
      <w:r>
        <w:rPr>
          <w:sz w:val="24"/>
        </w:rPr>
        <w:tab/>
      </w:r>
      <w:r>
        <w:rPr>
          <w:sz w:val="24"/>
        </w:rPr>
        <w:t xml:space="preserve">=  </w:t>
      </w:r>
      <w:r>
        <w:rPr>
          <w:sz w:val="24"/>
          <w:u w:val="single"/>
        </w:rPr>
        <w:t xml:space="preserve">     </w:t>
      </w:r>
      <w:r>
        <w:rPr>
          <w:sz w:val="24"/>
        </w:rPr>
        <w:t>us</w:t>
      </w:r>
    </w:p>
    <w:p>
      <w:pPr>
        <w:snapToGrid w:val="0"/>
        <w:ind w:firstLine="1132" w:firstLineChars="472"/>
        <w:rPr>
          <w:sz w:val="24"/>
        </w:rPr>
      </w:pPr>
    </w:p>
    <w:p>
      <w:pPr>
        <w:widowControl/>
        <w:jc w:val="left"/>
        <w:outlineLvl w:val="1"/>
        <w:rPr>
          <w:b/>
          <w:bCs/>
          <w:kern w:val="44"/>
          <w:sz w:val="24"/>
        </w:rPr>
      </w:pPr>
      <w:r>
        <w:rPr>
          <w:rFonts w:hint="eastAsia"/>
          <w:b/>
          <w:bCs/>
          <w:kern w:val="44"/>
          <w:sz w:val="24"/>
        </w:rPr>
        <w:t>（</w:t>
      </w:r>
      <w:r>
        <w:rPr>
          <w:b/>
          <w:bCs/>
          <w:kern w:val="44"/>
          <w:sz w:val="24"/>
        </w:rPr>
        <w:t>二</w:t>
      </w:r>
      <w:r>
        <w:rPr>
          <w:rFonts w:hint="eastAsia"/>
          <w:b/>
          <w:bCs/>
          <w:kern w:val="44"/>
          <w:sz w:val="24"/>
        </w:rPr>
        <w:t>）</w:t>
      </w:r>
      <w:r>
        <w:rPr>
          <w:b/>
          <w:bCs/>
          <w:kern w:val="44"/>
          <w:sz w:val="24"/>
        </w:rPr>
        <w:t>覆盖效果测试</w:t>
      </w:r>
    </w:p>
    <w:p>
      <w:pPr>
        <w:widowControl/>
        <w:jc w:val="left"/>
        <w:rPr>
          <w:rFonts w:hint="eastAsia"/>
          <w:kern w:val="44"/>
          <w:sz w:val="24"/>
          <w:lang w:val="en-US" w:eastAsia="zh-CN"/>
        </w:rPr>
      </w:pPr>
      <w:r>
        <w:rPr>
          <w:rFonts w:hint="eastAsia"/>
          <w:kern w:val="44"/>
          <w:sz w:val="24"/>
          <w:lang w:val="en-US" w:eastAsia="zh-CN"/>
        </w:rPr>
        <w:t>1. 测试隧道要求：</w:t>
      </w:r>
    </w:p>
    <w:p>
      <w:pPr>
        <w:widowControl/>
        <w:ind w:firstLine="480" w:firstLineChars="200"/>
        <w:jc w:val="left"/>
        <w:rPr>
          <w:rFonts w:hint="default"/>
          <w:kern w:val="44"/>
          <w:sz w:val="24"/>
          <w:lang w:val="en-US" w:eastAsia="zh-CN"/>
        </w:rPr>
      </w:pPr>
      <w:r>
        <w:rPr>
          <w:rFonts w:hint="eastAsia"/>
          <w:kern w:val="44"/>
          <w:sz w:val="24"/>
          <w:lang w:val="en-US" w:eastAsia="zh-CN"/>
        </w:rPr>
        <w:t>1.1 测试隧道数量不少于项目总数34条隧道的60%，即测试隧道数量不少于20条。</w:t>
      </w:r>
    </w:p>
    <w:p>
      <w:pPr>
        <w:pStyle w:val="2"/>
        <w:ind w:firstLine="480" w:firstLineChars="200"/>
        <w:rPr>
          <w:rFonts w:hint="eastAsia"/>
          <w:lang w:val="en-US" w:eastAsia="zh-CN"/>
        </w:rPr>
      </w:pPr>
      <w:r>
        <w:rPr>
          <w:rFonts w:hint="eastAsia"/>
          <w:lang w:val="en-US" w:eastAsia="zh-CN"/>
        </w:rPr>
        <w:t>1.2 测试隧道长度不低于项目隧道总长度102公里的60%，即测试隧道总里程不低于61公里。</w:t>
      </w:r>
    </w:p>
    <w:p>
      <w:pPr>
        <w:rPr>
          <w:rFonts w:hint="default"/>
          <w:lang w:val="en-US" w:eastAsia="zh-CN"/>
        </w:rPr>
      </w:pPr>
      <w:r>
        <w:rPr>
          <w:rFonts w:hint="eastAsia"/>
          <w:lang w:val="en-US" w:eastAsia="zh-CN"/>
        </w:rPr>
        <w:t xml:space="preserve">     </w:t>
      </w:r>
      <w:r>
        <w:rPr>
          <w:rFonts w:hint="eastAsia" w:ascii="Calibri" w:hAnsi="Calibri" w:eastAsia="宋体" w:cs="Times New Roman"/>
          <w:kern w:val="2"/>
          <w:sz w:val="24"/>
          <w:szCs w:val="22"/>
          <w:lang w:val="en-US" w:eastAsia="zh-CN" w:bidi="ar-SA"/>
        </w:rPr>
        <w:t>1.3</w:t>
      </w:r>
      <w:r>
        <w:rPr>
          <w:rFonts w:hint="eastAsia" w:ascii="Calibri" w:hAnsi="Calibri" w:cs="Times New Roman"/>
          <w:kern w:val="2"/>
          <w:sz w:val="24"/>
          <w:szCs w:val="22"/>
          <w:lang w:val="en-US" w:eastAsia="zh-CN" w:bidi="ar-SA"/>
        </w:rPr>
        <w:t xml:space="preserve"> 满足招标方关于覆盖效果测试的其他测试要求。</w:t>
      </w:r>
    </w:p>
    <w:p>
      <w:pPr>
        <w:widowControl/>
        <w:jc w:val="left"/>
        <w:rPr>
          <w:rFonts w:hint="default" w:eastAsia="宋体"/>
          <w:kern w:val="44"/>
          <w:sz w:val="24"/>
          <w:lang w:val="en-US" w:eastAsia="zh-CN"/>
        </w:rPr>
      </w:pPr>
      <w:r>
        <w:rPr>
          <w:rFonts w:hint="eastAsia"/>
          <w:kern w:val="44"/>
          <w:sz w:val="24"/>
          <w:lang w:val="en-US" w:eastAsia="zh-CN"/>
        </w:rPr>
        <w:t>2. 测试方法：</w:t>
      </w:r>
    </w:p>
    <w:p>
      <w:pPr>
        <w:widowControl/>
        <w:ind w:firstLine="480" w:firstLineChars="200"/>
        <w:jc w:val="left"/>
        <w:rPr>
          <w:kern w:val="44"/>
          <w:sz w:val="24"/>
        </w:rPr>
      </w:pPr>
      <w:r>
        <w:rPr>
          <w:kern w:val="44"/>
          <w:sz w:val="24"/>
        </w:rPr>
        <w:t>使用路测仪进行移动接收测试，提前设定一组测试频率，测试车模拟正常行驶车辆进入隧道，开始测试后，路测仪自动轮巡各预设频率，记录场强值、经纬度值和海拔值等信息，同时使用车载收音机和路测仪同时开路接收调频信号并进行对比监听。移动测试场强和接收成功率等数据可转化为地图形式，方便直观查看隧道内各个位置调频广播接收效果。</w:t>
      </w:r>
    </w:p>
    <w:p>
      <w:pPr>
        <w:widowControl/>
        <w:ind w:left="360" w:firstLine="480" w:firstLineChars="200"/>
        <w:jc w:val="left"/>
        <w:rPr>
          <w:kern w:val="44"/>
          <w:sz w:val="24"/>
        </w:rPr>
      </w:pPr>
    </w:p>
    <w:p>
      <w:pPr>
        <w:widowControl/>
        <w:jc w:val="left"/>
        <w:outlineLvl w:val="1"/>
        <w:rPr>
          <w:b/>
          <w:bCs/>
          <w:kern w:val="44"/>
          <w:sz w:val="24"/>
        </w:rPr>
      </w:pPr>
      <w:r>
        <w:rPr>
          <w:rFonts w:hint="eastAsia"/>
          <w:b/>
          <w:bCs/>
          <w:kern w:val="44"/>
          <w:sz w:val="24"/>
        </w:rPr>
        <w:t>（</w:t>
      </w:r>
      <w:r>
        <w:rPr>
          <w:b/>
          <w:bCs/>
          <w:kern w:val="44"/>
          <w:sz w:val="24"/>
        </w:rPr>
        <w:t>三</w:t>
      </w:r>
      <w:r>
        <w:rPr>
          <w:rFonts w:hint="eastAsia"/>
          <w:b/>
          <w:bCs/>
          <w:kern w:val="44"/>
          <w:sz w:val="24"/>
        </w:rPr>
        <w:t>）其他功能测试</w:t>
      </w:r>
    </w:p>
    <w:p>
      <w:pPr>
        <w:widowControl/>
        <w:adjustRightInd w:val="0"/>
        <w:spacing w:line="360" w:lineRule="atLeast"/>
        <w:jc w:val="left"/>
        <w:textAlignment w:val="baseline"/>
        <w:rPr>
          <w:sz w:val="24"/>
        </w:rPr>
      </w:pPr>
    </w:p>
    <w:tbl>
      <w:tblPr>
        <w:tblStyle w:val="44"/>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098"/>
        <w:gridCol w:w="5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4" w:type="dxa"/>
            <w:vAlign w:val="center"/>
          </w:tcPr>
          <w:p>
            <w:pPr>
              <w:snapToGrid w:val="0"/>
              <w:jc w:val="center"/>
              <w:rPr>
                <w:rFonts w:ascii="Calibri" w:hAnsi="Calibri"/>
                <w:b/>
                <w:sz w:val="24"/>
              </w:rPr>
            </w:pPr>
            <w:r>
              <w:rPr>
                <w:rFonts w:ascii="Calibri" w:hAnsi="Calibri"/>
                <w:b/>
                <w:sz w:val="24"/>
              </w:rPr>
              <w:t>序号</w:t>
            </w:r>
          </w:p>
        </w:tc>
        <w:tc>
          <w:tcPr>
            <w:tcW w:w="2098" w:type="dxa"/>
            <w:vAlign w:val="center"/>
          </w:tcPr>
          <w:p>
            <w:pPr>
              <w:snapToGrid w:val="0"/>
              <w:jc w:val="center"/>
              <w:rPr>
                <w:rFonts w:ascii="Calibri" w:hAnsi="Calibri"/>
                <w:b/>
                <w:sz w:val="24"/>
              </w:rPr>
            </w:pPr>
            <w:r>
              <w:rPr>
                <w:rFonts w:hint="eastAsia" w:ascii="Calibri" w:hAnsi="Calibri"/>
                <w:b/>
                <w:sz w:val="24"/>
              </w:rPr>
              <w:t>检测项目</w:t>
            </w:r>
          </w:p>
        </w:tc>
        <w:tc>
          <w:tcPr>
            <w:tcW w:w="5840" w:type="dxa"/>
            <w:vAlign w:val="center"/>
          </w:tcPr>
          <w:p>
            <w:pPr>
              <w:snapToGrid w:val="0"/>
              <w:jc w:val="center"/>
              <w:rPr>
                <w:rFonts w:ascii="Calibri" w:hAnsi="Calibri"/>
                <w:b/>
                <w:sz w:val="24"/>
              </w:rPr>
            </w:pPr>
            <w:r>
              <w:rPr>
                <w:rFonts w:hint="eastAsia" w:ascii="Calibri" w:hAnsi="Calibri"/>
                <w:b/>
                <w:sz w:val="24"/>
              </w:rPr>
              <w:t>检测内容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Merge w:val="restart"/>
            <w:vAlign w:val="center"/>
          </w:tcPr>
          <w:p>
            <w:pPr>
              <w:snapToGrid w:val="0"/>
              <w:jc w:val="center"/>
              <w:rPr>
                <w:rFonts w:ascii="Calibri" w:hAnsi="Calibri"/>
                <w:b/>
                <w:sz w:val="24"/>
              </w:rPr>
            </w:pPr>
            <w:r>
              <w:rPr>
                <w:rFonts w:ascii="Calibri" w:hAnsi="Calibri"/>
                <w:b/>
                <w:sz w:val="24"/>
              </w:rPr>
              <w:t>1</w:t>
            </w:r>
          </w:p>
        </w:tc>
        <w:tc>
          <w:tcPr>
            <w:tcW w:w="2098" w:type="dxa"/>
            <w:vMerge w:val="restart"/>
            <w:vAlign w:val="center"/>
          </w:tcPr>
          <w:p>
            <w:pPr>
              <w:snapToGrid w:val="0"/>
              <w:jc w:val="center"/>
              <w:rPr>
                <w:rFonts w:ascii="Calibri" w:hAnsi="Calibri"/>
                <w:sz w:val="24"/>
              </w:rPr>
            </w:pPr>
            <w:r>
              <w:rPr>
                <w:rFonts w:hint="eastAsia" w:ascii="Calibri" w:hAnsi="Calibri"/>
                <w:sz w:val="24"/>
              </w:rPr>
              <w:t>隧道应急广播功能</w:t>
            </w:r>
          </w:p>
        </w:tc>
        <w:tc>
          <w:tcPr>
            <w:tcW w:w="5840" w:type="dxa"/>
            <w:vAlign w:val="center"/>
          </w:tcPr>
          <w:p>
            <w:pPr>
              <w:snapToGrid w:val="0"/>
              <w:rPr>
                <w:rFonts w:ascii="Calibri" w:hAnsi="Calibri"/>
                <w:sz w:val="24"/>
              </w:rPr>
            </w:pPr>
            <w:r>
              <w:rPr>
                <w:rFonts w:hint="eastAsia" w:ascii="宋体" w:hAnsi="宋体"/>
                <w:sz w:val="24"/>
                <w:szCs w:val="22"/>
              </w:rPr>
              <w:t>具备调频群载波应急广播功能，应急广播情况下车载收音机开机即可收听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04" w:type="dxa"/>
            <w:vMerge w:val="continue"/>
            <w:vAlign w:val="center"/>
          </w:tcPr>
          <w:p>
            <w:pPr>
              <w:snapToGrid w:val="0"/>
              <w:jc w:val="center"/>
              <w:rPr>
                <w:rFonts w:ascii="Calibri" w:hAnsi="Calibri"/>
                <w:b/>
                <w:sz w:val="24"/>
              </w:rPr>
            </w:pPr>
          </w:p>
        </w:tc>
        <w:tc>
          <w:tcPr>
            <w:tcW w:w="2098" w:type="dxa"/>
            <w:vMerge w:val="continue"/>
            <w:vAlign w:val="center"/>
          </w:tcPr>
          <w:p>
            <w:pPr>
              <w:snapToGrid w:val="0"/>
              <w:jc w:val="center"/>
              <w:rPr>
                <w:rFonts w:ascii="Calibri" w:hAnsi="Calibri"/>
                <w:sz w:val="24"/>
              </w:rPr>
            </w:pPr>
          </w:p>
        </w:tc>
        <w:tc>
          <w:tcPr>
            <w:tcW w:w="5840" w:type="dxa"/>
            <w:vAlign w:val="center"/>
          </w:tcPr>
          <w:p>
            <w:pPr>
              <w:snapToGrid w:val="0"/>
              <w:rPr>
                <w:rFonts w:ascii="Calibri" w:hAnsi="Calibri"/>
                <w:sz w:val="24"/>
              </w:rPr>
            </w:pPr>
            <w:r>
              <w:rPr>
                <w:rFonts w:hint="eastAsia" w:ascii="Calibri" w:hAnsi="Calibri"/>
                <w:sz w:val="24"/>
              </w:rPr>
              <w:t>具备精确到直放站的可寻址应急广播能力</w:t>
            </w:r>
            <w:r>
              <w:rPr>
                <w:rFonts w:ascii="Calibri" w:hAnsi="Calibri"/>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04" w:type="dxa"/>
            <w:vMerge w:val="continue"/>
            <w:vAlign w:val="center"/>
          </w:tcPr>
          <w:p>
            <w:pPr>
              <w:snapToGrid w:val="0"/>
              <w:jc w:val="center"/>
              <w:rPr>
                <w:rFonts w:ascii="Calibri" w:hAnsi="Calibri"/>
                <w:b/>
                <w:sz w:val="24"/>
              </w:rPr>
            </w:pPr>
          </w:p>
        </w:tc>
        <w:tc>
          <w:tcPr>
            <w:tcW w:w="2098" w:type="dxa"/>
            <w:vMerge w:val="continue"/>
            <w:vAlign w:val="center"/>
          </w:tcPr>
          <w:p>
            <w:pPr>
              <w:snapToGrid w:val="0"/>
              <w:jc w:val="center"/>
              <w:rPr>
                <w:rFonts w:ascii="Calibri" w:hAnsi="Calibri"/>
                <w:sz w:val="24"/>
              </w:rPr>
            </w:pPr>
          </w:p>
        </w:tc>
        <w:tc>
          <w:tcPr>
            <w:tcW w:w="5840" w:type="dxa"/>
            <w:vAlign w:val="center"/>
          </w:tcPr>
          <w:p>
            <w:pPr>
              <w:snapToGrid w:val="0"/>
              <w:rPr>
                <w:rFonts w:ascii="Calibri" w:hAnsi="Calibri"/>
                <w:sz w:val="24"/>
              </w:rPr>
            </w:pPr>
            <w:r>
              <w:rPr>
                <w:rFonts w:hint="eastAsia" w:ascii="Calibri" w:hAnsi="Calibri"/>
                <w:sz w:val="24"/>
              </w:rPr>
              <w:t>具备上下行隧洞独立分组及差异化播出功能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04" w:type="dxa"/>
            <w:vMerge w:val="continue"/>
            <w:vAlign w:val="center"/>
          </w:tcPr>
          <w:p>
            <w:pPr>
              <w:snapToGrid w:val="0"/>
              <w:jc w:val="center"/>
              <w:rPr>
                <w:rFonts w:ascii="Calibri" w:hAnsi="Calibri"/>
                <w:b/>
                <w:sz w:val="24"/>
              </w:rPr>
            </w:pPr>
          </w:p>
        </w:tc>
        <w:tc>
          <w:tcPr>
            <w:tcW w:w="2098" w:type="dxa"/>
            <w:vMerge w:val="continue"/>
            <w:vAlign w:val="center"/>
          </w:tcPr>
          <w:p>
            <w:pPr>
              <w:snapToGrid w:val="0"/>
              <w:jc w:val="center"/>
              <w:rPr>
                <w:rFonts w:ascii="Calibri" w:hAnsi="Calibri"/>
                <w:sz w:val="24"/>
              </w:rPr>
            </w:pPr>
          </w:p>
        </w:tc>
        <w:tc>
          <w:tcPr>
            <w:tcW w:w="5840" w:type="dxa"/>
            <w:vAlign w:val="center"/>
          </w:tcPr>
          <w:p>
            <w:pPr>
              <w:snapToGrid w:val="0"/>
              <w:rPr>
                <w:rFonts w:ascii="Calibri" w:hAnsi="Calibri"/>
                <w:sz w:val="24"/>
              </w:rPr>
            </w:pPr>
            <w:r>
              <w:rPr>
                <w:rFonts w:hint="eastAsia" w:ascii="Calibri" w:hAnsi="Calibri"/>
                <w:sz w:val="24"/>
              </w:rPr>
              <w:t>具备应急广播状态监测管理功能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04" w:type="dxa"/>
            <w:vAlign w:val="center"/>
          </w:tcPr>
          <w:p>
            <w:pPr>
              <w:snapToGrid w:val="0"/>
              <w:jc w:val="center"/>
              <w:rPr>
                <w:rFonts w:ascii="Calibri" w:hAnsi="Calibri"/>
                <w:b/>
                <w:sz w:val="24"/>
              </w:rPr>
            </w:pPr>
            <w:r>
              <w:rPr>
                <w:rFonts w:ascii="Calibri" w:hAnsi="Calibri"/>
                <w:b/>
                <w:sz w:val="24"/>
              </w:rPr>
              <w:t>2</w:t>
            </w:r>
          </w:p>
        </w:tc>
        <w:tc>
          <w:tcPr>
            <w:tcW w:w="2098" w:type="dxa"/>
            <w:vAlign w:val="center"/>
          </w:tcPr>
          <w:p>
            <w:pPr>
              <w:snapToGrid w:val="0"/>
              <w:jc w:val="center"/>
              <w:rPr>
                <w:rFonts w:ascii="Calibri" w:hAnsi="Calibri"/>
                <w:sz w:val="24"/>
              </w:rPr>
            </w:pPr>
            <w:r>
              <w:rPr>
                <w:rFonts w:hint="eastAsia" w:ascii="Calibri" w:hAnsi="Calibri"/>
                <w:sz w:val="24"/>
              </w:rPr>
              <w:t>转发功能</w:t>
            </w:r>
          </w:p>
        </w:tc>
        <w:tc>
          <w:tcPr>
            <w:tcW w:w="5840" w:type="dxa"/>
            <w:vAlign w:val="center"/>
          </w:tcPr>
          <w:p>
            <w:pPr>
              <w:snapToGrid w:val="0"/>
              <w:rPr>
                <w:rFonts w:ascii="Calibri" w:hAnsi="Calibri"/>
                <w:sz w:val="24"/>
              </w:rPr>
            </w:pPr>
            <w:r>
              <w:rPr>
                <w:rFonts w:hint="eastAsia" w:ascii="宋体" w:hAnsi="宋体"/>
                <w:sz w:val="24"/>
                <w:szCs w:val="22"/>
              </w:rPr>
              <w:t>调频射频转发、解调调制转发、音频调制转发可灵活配置选择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4" w:type="dxa"/>
            <w:vAlign w:val="center"/>
          </w:tcPr>
          <w:p>
            <w:pPr>
              <w:snapToGrid w:val="0"/>
              <w:jc w:val="center"/>
              <w:rPr>
                <w:rFonts w:ascii="Calibri" w:hAnsi="Calibri"/>
                <w:b/>
                <w:sz w:val="24"/>
              </w:rPr>
            </w:pPr>
            <w:r>
              <w:rPr>
                <w:rFonts w:ascii="Calibri" w:hAnsi="Calibri"/>
                <w:b/>
                <w:sz w:val="24"/>
              </w:rPr>
              <w:t>3</w:t>
            </w:r>
          </w:p>
        </w:tc>
        <w:tc>
          <w:tcPr>
            <w:tcW w:w="2098" w:type="dxa"/>
            <w:vAlign w:val="center"/>
          </w:tcPr>
          <w:p>
            <w:pPr>
              <w:snapToGrid w:val="0"/>
              <w:jc w:val="center"/>
              <w:rPr>
                <w:rFonts w:ascii="Calibri" w:hAnsi="Calibri"/>
                <w:sz w:val="24"/>
              </w:rPr>
            </w:pPr>
            <w:r>
              <w:rPr>
                <w:rFonts w:hint="eastAsia" w:ascii="Calibri" w:hAnsi="Calibri"/>
                <w:sz w:val="24"/>
              </w:rPr>
              <w:t>信号监听和比对</w:t>
            </w:r>
          </w:p>
        </w:tc>
        <w:tc>
          <w:tcPr>
            <w:tcW w:w="5840" w:type="dxa"/>
            <w:vAlign w:val="center"/>
          </w:tcPr>
          <w:p>
            <w:pPr>
              <w:snapToGrid w:val="0"/>
              <w:rPr>
                <w:rFonts w:ascii="Calibri" w:hAnsi="Calibri"/>
                <w:sz w:val="24"/>
              </w:rPr>
            </w:pPr>
            <w:r>
              <w:rPr>
                <w:rFonts w:hint="eastAsia" w:ascii="宋体" w:hAnsi="宋体"/>
                <w:sz w:val="24"/>
                <w:szCs w:val="22"/>
              </w:rPr>
              <w:t>具备隧道内调频信号覆盖质量实时监测监听及自动比对监测功能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4" w:type="dxa"/>
            <w:vAlign w:val="center"/>
          </w:tcPr>
          <w:p>
            <w:pPr>
              <w:snapToGrid w:val="0"/>
              <w:jc w:val="center"/>
              <w:rPr>
                <w:rFonts w:ascii="Calibri" w:hAnsi="Calibri"/>
                <w:b/>
                <w:sz w:val="24"/>
              </w:rPr>
            </w:pPr>
            <w:r>
              <w:rPr>
                <w:rFonts w:hint="eastAsia" w:ascii="Calibri" w:hAnsi="Calibri"/>
                <w:b/>
                <w:sz w:val="24"/>
              </w:rPr>
              <w:t>4</w:t>
            </w:r>
          </w:p>
        </w:tc>
        <w:tc>
          <w:tcPr>
            <w:tcW w:w="2098" w:type="dxa"/>
            <w:vAlign w:val="center"/>
          </w:tcPr>
          <w:p>
            <w:pPr>
              <w:snapToGrid w:val="0"/>
              <w:jc w:val="center"/>
              <w:rPr>
                <w:rFonts w:ascii="Calibri" w:hAnsi="Calibri"/>
                <w:sz w:val="24"/>
              </w:rPr>
            </w:pPr>
            <w:r>
              <w:rPr>
                <w:rFonts w:hint="eastAsia" w:ascii="Calibri" w:hAnsi="Calibri"/>
                <w:sz w:val="24"/>
              </w:rPr>
              <w:t>直放站系统监控功能</w:t>
            </w:r>
          </w:p>
        </w:tc>
        <w:tc>
          <w:tcPr>
            <w:tcW w:w="5840" w:type="dxa"/>
            <w:vAlign w:val="center"/>
          </w:tcPr>
          <w:p>
            <w:pPr>
              <w:snapToGrid w:val="0"/>
              <w:rPr>
                <w:rFonts w:ascii="宋体" w:hAnsi="宋体"/>
                <w:sz w:val="24"/>
                <w:szCs w:val="22"/>
              </w:rPr>
            </w:pPr>
            <w:r>
              <w:rPr>
                <w:rFonts w:hint="eastAsia" w:ascii="宋体" w:hAnsi="宋体"/>
                <w:sz w:val="24"/>
                <w:szCs w:val="22"/>
              </w:rPr>
              <w:t>具备基于物联网的直放站系统远程监控监测功能，可实现对直放站系统的实时控制、紧急接管、状态监测、音频监听等功能</w:t>
            </w:r>
          </w:p>
        </w:tc>
      </w:tr>
    </w:tbl>
    <w:p>
      <w:pPr>
        <w:pStyle w:val="2"/>
        <w:rPr>
          <w:rFonts w:ascii="仿宋" w:hAnsi="仿宋" w:eastAsia="仿宋" w:cs="仿宋"/>
        </w:rPr>
      </w:pPr>
    </w:p>
    <w:p>
      <w:pPr>
        <w:rPr>
          <w:rFonts w:ascii="仿宋" w:hAnsi="仿宋" w:eastAsia="仿宋" w:cs="仿宋"/>
          <w:b/>
          <w:bCs/>
        </w:rPr>
      </w:pPr>
    </w:p>
    <w:p>
      <w:pPr>
        <w:widowControl/>
        <w:jc w:val="left"/>
        <w:rPr>
          <w:rFonts w:ascii="仿宋" w:hAnsi="仿宋" w:eastAsia="仿宋" w:cs="仿宋"/>
          <w:b/>
          <w:bCs/>
          <w:sz w:val="28"/>
          <w:szCs w:val="28"/>
        </w:rPr>
      </w:pPr>
      <w:r>
        <w:rPr>
          <w:rFonts w:ascii="仿宋" w:hAnsi="仿宋" w:eastAsia="仿宋" w:cs="仿宋"/>
          <w:b/>
          <w:bCs/>
          <w:sz w:val="28"/>
          <w:szCs w:val="28"/>
        </w:rPr>
        <w:br w:type="page"/>
      </w:r>
    </w:p>
    <w:p>
      <w:pPr>
        <w:pStyle w:val="13"/>
        <w:tabs>
          <w:tab w:val="left" w:pos="7740"/>
        </w:tabs>
        <w:adjustRightInd w:val="0"/>
        <w:snapToGrid w:val="0"/>
        <w:spacing w:line="360" w:lineRule="auto"/>
        <w:ind w:firstLine="562" w:firstLineChars="200"/>
        <w:jc w:val="center"/>
        <w:outlineLvl w:val="0"/>
        <w:rPr>
          <w:rFonts w:ascii="仿宋" w:hAnsi="仿宋" w:eastAsia="仿宋" w:cs="仿宋"/>
          <w:b/>
          <w:bCs/>
          <w:sz w:val="28"/>
          <w:szCs w:val="28"/>
          <w:lang w:val="zh-CN"/>
        </w:rPr>
      </w:pP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zh-CN"/>
        </w:rPr>
        <w:t>采购项目商务要求</w:t>
      </w:r>
    </w:p>
    <w:p>
      <w:pPr>
        <w:tabs>
          <w:tab w:val="left" w:pos="7740"/>
        </w:tabs>
        <w:autoSpaceDE w:val="0"/>
        <w:autoSpaceDN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一、交货期限：签订合同起60个日历天完成测试并出具正式检测报告。</w:t>
      </w:r>
    </w:p>
    <w:p>
      <w:pPr>
        <w:tabs>
          <w:tab w:val="left" w:pos="7740"/>
        </w:tabs>
        <w:autoSpaceDE w:val="0"/>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二、付款方式：合同签订之日起14个工作日内，采购单位向中标方支付合同总价款的50%</w:t>
      </w:r>
      <w:r>
        <w:rPr>
          <w:rFonts w:hint="eastAsia" w:ascii="仿宋" w:hAnsi="仿宋" w:eastAsia="仿宋" w:cs="仿宋"/>
          <w:sz w:val="28"/>
          <w:szCs w:val="28"/>
          <w:lang w:val="en-US" w:eastAsia="zh-CN"/>
        </w:rPr>
        <w:t>首付款</w:t>
      </w:r>
      <w:r>
        <w:rPr>
          <w:rFonts w:hint="eastAsia" w:ascii="仿宋" w:hAnsi="仿宋" w:eastAsia="仿宋" w:cs="仿宋"/>
          <w:sz w:val="28"/>
          <w:szCs w:val="28"/>
          <w:lang w:eastAsia="zh-CN"/>
        </w:rPr>
        <w:t>，</w:t>
      </w:r>
      <w:r>
        <w:rPr>
          <w:rFonts w:hint="eastAsia" w:ascii="仿宋" w:hAnsi="仿宋" w:eastAsia="仿宋" w:cs="仿宋"/>
          <w:sz w:val="28"/>
          <w:szCs w:val="28"/>
        </w:rPr>
        <w:t>完成测试并出具正式检测报告14个工作日内，采购单位向中标方支付合同</w:t>
      </w:r>
      <w:r>
        <w:rPr>
          <w:rFonts w:hint="eastAsia" w:ascii="仿宋" w:hAnsi="仿宋" w:eastAsia="仿宋" w:cs="仿宋"/>
          <w:sz w:val="28"/>
          <w:szCs w:val="28"/>
          <w:lang w:val="en-US" w:eastAsia="zh-CN"/>
        </w:rPr>
        <w:t>总价款的50%的尾款</w:t>
      </w:r>
      <w:r>
        <w:rPr>
          <w:rFonts w:hint="eastAsia" w:ascii="仿宋" w:hAnsi="仿宋" w:eastAsia="仿宋" w:cs="仿宋"/>
          <w:sz w:val="28"/>
          <w:szCs w:val="28"/>
        </w:rPr>
        <w:t>。</w:t>
      </w:r>
    </w:p>
    <w:p>
      <w:pPr>
        <w:tabs>
          <w:tab w:val="left" w:pos="7740"/>
        </w:tabs>
        <w:autoSpaceDE w:val="0"/>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每次甲方支付货款前，乙方开具等额的增值税普通发票予甲方。</w:t>
      </w:r>
    </w:p>
    <w:p>
      <w:pPr>
        <w:tabs>
          <w:tab w:val="left" w:pos="7740"/>
        </w:tabs>
        <w:autoSpaceDE w:val="0"/>
        <w:autoSpaceDN w:val="0"/>
        <w:spacing w:line="360" w:lineRule="auto"/>
        <w:ind w:firstLine="560" w:firstLineChars="200"/>
        <w:rPr>
          <w:rFonts w:hint="default" w:ascii="仿宋" w:hAnsi="仿宋" w:eastAsia="仿宋" w:cs="仿宋"/>
          <w:sz w:val="28"/>
          <w:szCs w:val="28"/>
          <w:lang w:val="en-US" w:eastAsia="zh-CN"/>
        </w:rPr>
      </w:pPr>
    </w:p>
    <w:p>
      <w:pPr>
        <w:tabs>
          <w:tab w:val="left" w:pos="7740"/>
        </w:tabs>
        <w:autoSpaceDE w:val="0"/>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br w:type="page"/>
      </w:r>
    </w:p>
    <w:p>
      <w:pPr>
        <w:pStyle w:val="13"/>
        <w:tabs>
          <w:tab w:val="left" w:pos="7740"/>
        </w:tabs>
        <w:adjustRightInd w:val="0"/>
        <w:snapToGrid w:val="0"/>
        <w:spacing w:line="360" w:lineRule="auto"/>
        <w:ind w:firstLine="562" w:firstLineChars="200"/>
        <w:jc w:val="center"/>
        <w:outlineLvl w:val="0"/>
        <w:rPr>
          <w:rFonts w:ascii="仿宋" w:hAnsi="仿宋" w:eastAsia="仿宋" w:cs="仿宋"/>
          <w:b/>
          <w:bCs/>
          <w:sz w:val="28"/>
          <w:szCs w:val="28"/>
        </w:rPr>
      </w:pPr>
      <w:r>
        <w:rPr>
          <w:rFonts w:hint="eastAsia" w:ascii="仿宋" w:hAnsi="仿宋" w:eastAsia="仿宋" w:cs="仿宋"/>
          <w:b/>
          <w:bCs/>
          <w:sz w:val="28"/>
          <w:szCs w:val="28"/>
        </w:rPr>
        <w:t>第四部分  投标人须知</w:t>
      </w:r>
    </w:p>
    <w:p>
      <w:pPr>
        <w:pStyle w:val="13"/>
        <w:tabs>
          <w:tab w:val="left" w:pos="7740"/>
        </w:tabs>
        <w:adjustRightInd w:val="0"/>
        <w:snapToGrid w:val="0"/>
        <w:spacing w:line="300" w:lineRule="auto"/>
        <w:jc w:val="center"/>
        <w:rPr>
          <w:rFonts w:ascii="仿宋" w:hAnsi="仿宋" w:eastAsia="仿宋" w:cs="仿宋"/>
          <w:b/>
          <w:sz w:val="28"/>
          <w:szCs w:val="28"/>
          <w:lang w:val="zh-CN"/>
        </w:rPr>
      </w:pPr>
    </w:p>
    <w:p>
      <w:pPr>
        <w:tabs>
          <w:tab w:val="left" w:pos="7740"/>
        </w:tabs>
        <w:autoSpaceDE w:val="0"/>
        <w:autoSpaceDN w:val="0"/>
        <w:spacing w:line="20" w:lineRule="atLeast"/>
        <w:ind w:firstLine="560" w:firstLineChars="200"/>
        <w:outlineLvl w:val="1"/>
        <w:rPr>
          <w:rFonts w:ascii="仿宋" w:hAnsi="仿宋" w:eastAsia="仿宋" w:cs="仿宋"/>
          <w:sz w:val="28"/>
          <w:szCs w:val="28"/>
        </w:rPr>
      </w:pPr>
      <w:r>
        <w:rPr>
          <w:rFonts w:hint="eastAsia" w:ascii="仿宋" w:hAnsi="仿宋" w:eastAsia="仿宋" w:cs="仿宋"/>
          <w:sz w:val="28"/>
          <w:szCs w:val="28"/>
        </w:rPr>
        <w:t>一、投标文件的递交</w:t>
      </w:r>
    </w:p>
    <w:p>
      <w:pPr>
        <w:tabs>
          <w:tab w:val="left" w:pos="7740"/>
        </w:tabs>
        <w:autoSpaceDE w:val="0"/>
        <w:autoSpaceDN w:val="0"/>
        <w:ind w:left="417" w:leftChars="0" w:right="34" w:hanging="417" w:hangingChars="149"/>
        <w:rPr>
          <w:rFonts w:ascii="仿宋" w:hAnsi="仿宋" w:eastAsia="仿宋" w:cs="仿宋"/>
          <w:bCs/>
          <w:sz w:val="28"/>
          <w:szCs w:val="28"/>
        </w:rPr>
      </w:pPr>
      <w:r>
        <w:rPr>
          <w:rFonts w:hint="eastAsia" w:ascii="仿宋" w:hAnsi="仿宋" w:eastAsia="仿宋" w:cs="仿宋"/>
          <w:bCs/>
          <w:sz w:val="28"/>
          <w:szCs w:val="28"/>
        </w:rPr>
        <w:t xml:space="preserve">1. </w:t>
      </w:r>
      <w:r>
        <w:rPr>
          <w:rFonts w:hint="eastAsia" w:ascii="仿宋" w:hAnsi="仿宋" w:eastAsia="仿宋" w:cs="仿宋"/>
          <w:kern w:val="2"/>
          <w:sz w:val="28"/>
          <w:szCs w:val="28"/>
          <w:lang w:val="en-US" w:eastAsia="zh-CN" w:bidi="ar-SA"/>
        </w:rPr>
        <w:t>投标文件须一式五份（一正四副）,</w:t>
      </w:r>
      <w:r>
        <w:rPr>
          <w:rFonts w:hint="eastAsia" w:ascii="仿宋" w:hAnsi="仿宋" w:eastAsia="仿宋" w:cs="仿宋"/>
          <w:bCs/>
          <w:sz w:val="28"/>
          <w:szCs w:val="28"/>
        </w:rPr>
        <w:t>投标文件应进行包装、注明“在规定的开标日期和时点之前不得启封”的字样，封口处应加盖投标人印章。</w:t>
      </w:r>
      <w:r>
        <w:rPr>
          <w:rFonts w:hint="eastAsia" w:ascii="仿宋" w:hAnsi="仿宋" w:eastAsia="仿宋" w:cs="仿宋"/>
          <w:bCs/>
          <w:sz w:val="28"/>
          <w:szCs w:val="28"/>
          <w:lang w:val="en-US" w:eastAsia="zh-CN"/>
        </w:rPr>
        <w:t>投</w:t>
      </w:r>
      <w:r>
        <w:rPr>
          <w:rFonts w:hint="eastAsia" w:ascii="仿宋" w:hAnsi="仿宋" w:eastAsia="仿宋" w:cs="仿宋"/>
          <w:kern w:val="2"/>
          <w:sz w:val="28"/>
          <w:szCs w:val="28"/>
          <w:lang w:val="en-US" w:eastAsia="zh-CN" w:bidi="ar-SA"/>
        </w:rPr>
        <w:t>标文件须在首页注明投标项目、投标人、联系人、联系电话、投标日期等相关信息。</w:t>
      </w:r>
    </w:p>
    <w:p>
      <w:pPr>
        <w:tabs>
          <w:tab w:val="left" w:pos="7740"/>
        </w:tabs>
        <w:autoSpaceDE w:val="0"/>
        <w:autoSpaceDN w:val="0"/>
        <w:ind w:left="560" w:right="34" w:hanging="560" w:hangingChars="200"/>
        <w:rPr>
          <w:rFonts w:ascii="仿宋" w:hAnsi="仿宋" w:eastAsia="仿宋" w:cs="仿宋"/>
          <w:bCs/>
          <w:sz w:val="28"/>
          <w:szCs w:val="28"/>
        </w:rPr>
      </w:pPr>
      <w:r>
        <w:rPr>
          <w:rFonts w:hint="eastAsia" w:ascii="仿宋" w:hAnsi="仿宋" w:eastAsia="仿宋" w:cs="仿宋"/>
          <w:bCs/>
          <w:sz w:val="28"/>
          <w:szCs w:val="28"/>
        </w:rPr>
        <w:t>2. 投标文件可以通过快递寄送到采购单位，由采购单位联系人签收。</w:t>
      </w:r>
    </w:p>
    <w:p>
      <w:pPr>
        <w:tabs>
          <w:tab w:val="left" w:pos="7740"/>
        </w:tabs>
        <w:autoSpaceDE w:val="0"/>
        <w:autoSpaceDN w:val="0"/>
        <w:ind w:left="560" w:right="34" w:hanging="560" w:hangingChars="200"/>
        <w:rPr>
          <w:rFonts w:ascii="仿宋" w:hAnsi="仿宋" w:eastAsia="仿宋" w:cs="仿宋"/>
          <w:bCs/>
          <w:sz w:val="28"/>
          <w:szCs w:val="28"/>
        </w:rPr>
      </w:pPr>
      <w:r>
        <w:rPr>
          <w:rFonts w:hint="eastAsia" w:ascii="仿宋" w:hAnsi="仿宋" w:eastAsia="仿宋" w:cs="仿宋"/>
          <w:bCs/>
          <w:sz w:val="28"/>
          <w:szCs w:val="28"/>
        </w:rPr>
        <w:t>3. 投标人所提交的投标文件在评标结束后，无论中标与否都不予退还。</w:t>
      </w:r>
    </w:p>
    <w:p>
      <w:pPr>
        <w:tabs>
          <w:tab w:val="left" w:pos="7740"/>
        </w:tabs>
        <w:autoSpaceDE w:val="0"/>
        <w:autoSpaceDN w:val="0"/>
        <w:spacing w:line="20" w:lineRule="atLeast"/>
        <w:ind w:firstLine="560" w:firstLineChars="200"/>
        <w:outlineLvl w:val="1"/>
        <w:rPr>
          <w:rFonts w:ascii="仿宋" w:hAnsi="仿宋" w:eastAsia="仿宋" w:cs="仿宋"/>
          <w:sz w:val="28"/>
          <w:szCs w:val="28"/>
        </w:rPr>
      </w:pPr>
      <w:r>
        <w:rPr>
          <w:rFonts w:hint="eastAsia" w:ascii="仿宋" w:hAnsi="仿宋" w:eastAsia="仿宋" w:cs="仿宋"/>
          <w:sz w:val="28"/>
          <w:szCs w:val="28"/>
        </w:rPr>
        <w:t>二、开标与评标</w:t>
      </w:r>
    </w:p>
    <w:p>
      <w:pPr>
        <w:tabs>
          <w:tab w:val="left" w:pos="7740"/>
        </w:tabs>
        <w:autoSpaceDE w:val="0"/>
        <w:autoSpaceDN w:val="0"/>
        <w:adjustRightInd w:val="0"/>
        <w:ind w:left="560" w:right="32" w:hanging="560" w:hangingChars="200"/>
        <w:rPr>
          <w:rFonts w:ascii="仿宋" w:hAnsi="仿宋" w:eastAsia="仿宋" w:cs="仿宋"/>
          <w:bCs/>
          <w:sz w:val="28"/>
          <w:szCs w:val="28"/>
        </w:rPr>
      </w:pPr>
      <w:r>
        <w:rPr>
          <w:rFonts w:hint="eastAsia" w:ascii="仿宋" w:hAnsi="仿宋" w:eastAsia="仿宋" w:cs="仿宋"/>
          <w:bCs/>
          <w:sz w:val="28"/>
          <w:szCs w:val="28"/>
        </w:rPr>
        <w:t>1. 采购执行人在规定的日期、时间和地点组织公开开标。</w:t>
      </w:r>
    </w:p>
    <w:p>
      <w:pPr>
        <w:tabs>
          <w:tab w:val="left" w:pos="7740"/>
        </w:tabs>
        <w:autoSpaceDE w:val="0"/>
        <w:autoSpaceDN w:val="0"/>
        <w:adjustRightInd w:val="0"/>
        <w:ind w:left="560" w:right="32" w:hanging="560" w:hangingChars="200"/>
        <w:rPr>
          <w:rFonts w:ascii="仿宋" w:hAnsi="仿宋" w:eastAsia="仿宋" w:cs="仿宋"/>
          <w:bCs/>
          <w:sz w:val="28"/>
          <w:szCs w:val="28"/>
        </w:rPr>
      </w:pPr>
      <w:r>
        <w:rPr>
          <w:rFonts w:hint="eastAsia" w:ascii="仿宋" w:hAnsi="仿宋" w:eastAsia="仿宋" w:cs="仿宋"/>
          <w:bCs/>
          <w:sz w:val="28"/>
          <w:szCs w:val="28"/>
        </w:rPr>
        <w:t>2. 评标委员会只对确定为实质上响应招标文件要求的投标文件进行评价和比较。</w:t>
      </w:r>
    </w:p>
    <w:p>
      <w:pPr>
        <w:tabs>
          <w:tab w:val="left" w:pos="7740"/>
        </w:tabs>
        <w:autoSpaceDE w:val="0"/>
        <w:autoSpaceDN w:val="0"/>
        <w:adjustRightInd w:val="0"/>
        <w:ind w:left="560" w:right="32" w:hanging="560" w:hangingChars="200"/>
        <w:rPr>
          <w:rFonts w:ascii="仿宋" w:hAnsi="仿宋" w:eastAsia="仿宋" w:cs="仿宋"/>
          <w:bCs/>
          <w:sz w:val="28"/>
          <w:szCs w:val="28"/>
        </w:rPr>
      </w:pPr>
      <w:r>
        <w:rPr>
          <w:rFonts w:hint="eastAsia" w:ascii="仿宋" w:hAnsi="仿宋" w:eastAsia="仿宋" w:cs="仿宋"/>
          <w:bCs/>
          <w:sz w:val="28"/>
          <w:szCs w:val="28"/>
        </w:rPr>
        <w:t>3. 采用综合评分法的，按评审的综合得分由高到低顺序排列。</w:t>
      </w:r>
    </w:p>
    <w:p>
      <w:pPr>
        <w:tabs>
          <w:tab w:val="left" w:pos="7740"/>
        </w:tabs>
        <w:autoSpaceDE w:val="0"/>
        <w:autoSpaceDN w:val="0"/>
        <w:adjustRightInd w:val="0"/>
        <w:snapToGrid w:val="0"/>
        <w:spacing w:line="360" w:lineRule="auto"/>
        <w:ind w:left="420" w:right="32" w:hanging="420"/>
        <w:rPr>
          <w:rFonts w:ascii="仿宋" w:hAnsi="仿宋" w:eastAsia="仿宋" w:cs="仿宋"/>
          <w:sz w:val="28"/>
          <w:szCs w:val="28"/>
        </w:rPr>
      </w:pPr>
    </w:p>
    <w:p>
      <w:pPr>
        <w:widowControl/>
        <w:jc w:val="left"/>
        <w:rPr>
          <w:rFonts w:ascii="仿宋" w:hAnsi="仿宋" w:eastAsia="仿宋" w:cs="仿宋"/>
          <w:b/>
          <w:sz w:val="28"/>
          <w:szCs w:val="28"/>
        </w:rPr>
      </w:pPr>
      <w:r>
        <w:rPr>
          <w:rFonts w:ascii="仿宋" w:hAnsi="仿宋" w:eastAsia="仿宋" w:cs="仿宋"/>
          <w:b/>
          <w:sz w:val="28"/>
          <w:szCs w:val="28"/>
        </w:rPr>
        <w:br w:type="page"/>
      </w:r>
    </w:p>
    <w:p>
      <w:pPr>
        <w:pStyle w:val="13"/>
        <w:tabs>
          <w:tab w:val="left" w:pos="7740"/>
        </w:tabs>
        <w:adjustRightInd w:val="0"/>
        <w:snapToGrid w:val="0"/>
        <w:spacing w:line="360" w:lineRule="auto"/>
        <w:ind w:firstLine="562" w:firstLineChars="200"/>
        <w:jc w:val="center"/>
        <w:outlineLvl w:val="0"/>
        <w:rPr>
          <w:rFonts w:ascii="仿宋" w:hAnsi="仿宋" w:eastAsia="仿宋" w:cs="仿宋"/>
          <w:b/>
          <w:bCs/>
          <w:sz w:val="28"/>
          <w:szCs w:val="28"/>
        </w:rPr>
      </w:pPr>
      <w:r>
        <w:rPr>
          <w:rFonts w:hint="eastAsia" w:ascii="仿宋" w:hAnsi="仿宋" w:eastAsia="仿宋" w:cs="仿宋"/>
          <w:b/>
          <w:bCs/>
          <w:sz w:val="28"/>
          <w:szCs w:val="28"/>
        </w:rPr>
        <w:t>第五部分  评标方法、步骤及标准</w:t>
      </w:r>
    </w:p>
    <w:p>
      <w:pPr>
        <w:pStyle w:val="4"/>
        <w:tabs>
          <w:tab w:val="left" w:pos="7740"/>
        </w:tabs>
        <w:spacing w:line="300" w:lineRule="auto"/>
        <w:ind w:firstLine="0"/>
        <w:rPr>
          <w:rFonts w:ascii="仿宋" w:hAnsi="仿宋" w:eastAsia="仿宋" w:cs="仿宋"/>
          <w:b/>
          <w:sz w:val="28"/>
          <w:szCs w:val="28"/>
        </w:rPr>
      </w:pPr>
    </w:p>
    <w:p>
      <w:pPr>
        <w:pStyle w:val="4"/>
        <w:tabs>
          <w:tab w:val="left" w:pos="774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根据《政府采购法》、《招标投标法》的相关规定确定以下评标方法、步骤及标准：</w:t>
      </w:r>
    </w:p>
    <w:p>
      <w:pPr>
        <w:tabs>
          <w:tab w:val="left" w:pos="7740"/>
        </w:tabs>
        <w:autoSpaceDE w:val="0"/>
        <w:autoSpaceDN w:val="0"/>
        <w:spacing w:line="20" w:lineRule="atLeast"/>
        <w:ind w:firstLine="560" w:firstLineChars="200"/>
        <w:outlineLvl w:val="1"/>
        <w:rPr>
          <w:rFonts w:ascii="仿宋" w:hAnsi="仿宋" w:eastAsia="仿宋" w:cs="仿宋"/>
          <w:sz w:val="28"/>
          <w:szCs w:val="28"/>
        </w:rPr>
      </w:pPr>
      <w:r>
        <w:rPr>
          <w:rFonts w:hint="eastAsia" w:ascii="仿宋" w:hAnsi="仿宋" w:eastAsia="仿宋" w:cs="仿宋"/>
          <w:sz w:val="28"/>
          <w:szCs w:val="28"/>
        </w:rPr>
        <w:t>一、评标方法</w:t>
      </w:r>
    </w:p>
    <w:p>
      <w:pPr>
        <w:pStyle w:val="4"/>
        <w:tabs>
          <w:tab w:val="left" w:pos="774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1.本次评标采用综合评分法。</w:t>
      </w:r>
    </w:p>
    <w:p>
      <w:pPr>
        <w:pStyle w:val="4"/>
        <w:tabs>
          <w:tab w:val="left" w:pos="774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2.本次评标是以招标文件为依据，按公正、科学、客观、平等竞争的要求，推荐技术先进、报价合理、经验丰富、信誉良好、售后服务好以及综合实力强的中标人。</w:t>
      </w:r>
    </w:p>
    <w:p>
      <w:pPr>
        <w:tabs>
          <w:tab w:val="left" w:pos="7740"/>
        </w:tabs>
        <w:autoSpaceDE w:val="0"/>
        <w:autoSpaceDN w:val="0"/>
        <w:spacing w:line="20" w:lineRule="atLeast"/>
        <w:ind w:firstLine="560" w:firstLineChars="200"/>
        <w:outlineLvl w:val="1"/>
        <w:rPr>
          <w:rFonts w:ascii="仿宋" w:hAnsi="仿宋" w:eastAsia="仿宋" w:cs="仿宋"/>
          <w:sz w:val="28"/>
          <w:szCs w:val="28"/>
        </w:rPr>
      </w:pPr>
      <w:r>
        <w:rPr>
          <w:rFonts w:hint="eastAsia" w:ascii="仿宋" w:hAnsi="仿宋" w:eastAsia="仿宋" w:cs="仿宋"/>
          <w:sz w:val="28"/>
          <w:szCs w:val="28"/>
        </w:rPr>
        <w:t>二、评标步骤</w:t>
      </w:r>
    </w:p>
    <w:p>
      <w:pPr>
        <w:pStyle w:val="4"/>
        <w:tabs>
          <w:tab w:val="left" w:pos="774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评标委员会进行符合性评审，再进行技术、商务及价格的详细评审。只有通过符合性评审的投标才能进入详细的评审。最后评标委员会出具评标报告，并排序推荐中标候选人。</w:t>
      </w:r>
    </w:p>
    <w:p>
      <w:pPr>
        <w:tabs>
          <w:tab w:val="left" w:pos="7740"/>
        </w:tabs>
        <w:autoSpaceDE w:val="0"/>
        <w:autoSpaceDN w:val="0"/>
        <w:spacing w:line="20" w:lineRule="atLeast"/>
        <w:ind w:firstLine="560" w:firstLineChars="200"/>
        <w:outlineLvl w:val="1"/>
        <w:rPr>
          <w:rFonts w:ascii="仿宋" w:hAnsi="仿宋" w:eastAsia="仿宋" w:cs="仿宋"/>
          <w:sz w:val="28"/>
          <w:szCs w:val="28"/>
        </w:rPr>
      </w:pPr>
      <w:r>
        <w:rPr>
          <w:rFonts w:hint="eastAsia" w:ascii="仿宋" w:hAnsi="仿宋" w:eastAsia="仿宋" w:cs="仿宋"/>
          <w:sz w:val="28"/>
          <w:szCs w:val="28"/>
        </w:rPr>
        <w:t>三、评分及其统计</w:t>
      </w:r>
    </w:p>
    <w:p>
      <w:pPr>
        <w:pStyle w:val="4"/>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1.综合比较与评价</w:t>
      </w:r>
    </w:p>
    <w:p>
      <w:pPr>
        <w:spacing w:line="20" w:lineRule="atLeast"/>
        <w:ind w:firstLine="560" w:firstLineChars="200"/>
        <w:rPr>
          <w:rFonts w:ascii="仿宋" w:hAnsi="仿宋" w:eastAsia="仿宋" w:cs="仿宋"/>
          <w:b/>
          <w:bCs/>
          <w:color w:val="000000"/>
          <w:sz w:val="28"/>
          <w:szCs w:val="28"/>
        </w:rPr>
      </w:pPr>
      <w:r>
        <w:rPr>
          <w:rFonts w:hint="eastAsia" w:ascii="仿宋" w:hAnsi="仿宋" w:eastAsia="仿宋" w:cs="仿宋"/>
          <w:color w:val="000000"/>
          <w:sz w:val="28"/>
          <w:szCs w:val="28"/>
        </w:rPr>
        <w:t>本次招标的评标方法采用综合评分法，评标委员会应当按照招标文件中规定的评标方法和标准，对符合性审查合格的投标文件进行商务和技术评估，综合比较与评价。评标时，评标委员会各成员应当独立对每个投标人的投标文件进行评价，并汇总每个投标人的得分。</w:t>
      </w:r>
    </w:p>
    <w:p>
      <w:pPr>
        <w:spacing w:line="20" w:lineRule="atLeast"/>
        <w:ind w:firstLine="490" w:firstLineChars="175"/>
        <w:rPr>
          <w:rFonts w:ascii="仿宋" w:hAnsi="仿宋" w:eastAsia="仿宋" w:cs="仿宋"/>
          <w:color w:val="000000"/>
          <w:sz w:val="28"/>
          <w:szCs w:val="28"/>
        </w:rPr>
      </w:pPr>
      <w:r>
        <w:rPr>
          <w:rFonts w:hint="eastAsia" w:ascii="仿宋" w:hAnsi="仿宋" w:eastAsia="仿宋" w:cs="仿宋"/>
          <w:color w:val="000000"/>
          <w:sz w:val="28"/>
          <w:szCs w:val="28"/>
        </w:rPr>
        <w:t>技术、商务、价格评分应分别考虑下列因素(计算得分均保留小数点后2位，第3位四舍五入)：</w:t>
      </w:r>
    </w:p>
    <w:p>
      <w:pPr>
        <w:pStyle w:val="2"/>
        <w:rPr>
          <w:rFonts w:hint="eastAsia"/>
        </w:rPr>
      </w:pPr>
    </w:p>
    <w:tbl>
      <w:tblPr>
        <w:tblStyle w:val="18"/>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2116"/>
        <w:gridCol w:w="2116"/>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115" w:type="dxa"/>
            <w:vAlign w:val="center"/>
          </w:tcPr>
          <w:p>
            <w:pPr>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评分项目</w:t>
            </w:r>
          </w:p>
        </w:tc>
        <w:tc>
          <w:tcPr>
            <w:tcW w:w="2116" w:type="dxa"/>
            <w:vAlign w:val="center"/>
          </w:tcPr>
          <w:p>
            <w:pPr>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技术部分</w:t>
            </w:r>
          </w:p>
        </w:tc>
        <w:tc>
          <w:tcPr>
            <w:tcW w:w="2116" w:type="dxa"/>
            <w:vAlign w:val="center"/>
          </w:tcPr>
          <w:p>
            <w:pPr>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商务部分</w:t>
            </w:r>
          </w:p>
        </w:tc>
        <w:tc>
          <w:tcPr>
            <w:tcW w:w="2116" w:type="dxa"/>
            <w:vAlign w:val="center"/>
          </w:tcPr>
          <w:p>
            <w:pPr>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pPr>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分数分配</w:t>
            </w:r>
          </w:p>
        </w:tc>
        <w:tc>
          <w:tcPr>
            <w:tcW w:w="2116" w:type="dxa"/>
            <w:vAlign w:val="center"/>
          </w:tcPr>
          <w:p>
            <w:pPr>
              <w:pStyle w:val="4"/>
              <w:spacing w:line="20" w:lineRule="atLeast"/>
              <w:ind w:firstLine="31"/>
              <w:jc w:val="center"/>
              <w:rPr>
                <w:rFonts w:ascii="仿宋" w:hAnsi="仿宋" w:eastAsia="仿宋" w:cs="仿宋"/>
                <w:color w:val="000000"/>
                <w:sz w:val="28"/>
                <w:szCs w:val="28"/>
              </w:rPr>
            </w:pPr>
            <w:r>
              <w:rPr>
                <w:rFonts w:hint="eastAsia" w:ascii="仿宋" w:hAnsi="仿宋" w:eastAsia="仿宋" w:cs="仿宋"/>
                <w:color w:val="000000"/>
                <w:sz w:val="28"/>
                <w:szCs w:val="28"/>
              </w:rPr>
              <w:t>50</w:t>
            </w:r>
          </w:p>
        </w:tc>
        <w:tc>
          <w:tcPr>
            <w:tcW w:w="2116" w:type="dxa"/>
            <w:vAlign w:val="center"/>
          </w:tcPr>
          <w:p>
            <w:pPr>
              <w:pStyle w:val="4"/>
              <w:spacing w:line="20" w:lineRule="atLeast"/>
              <w:ind w:firstLine="0"/>
              <w:jc w:val="center"/>
              <w:rPr>
                <w:rFonts w:ascii="仿宋" w:hAnsi="仿宋" w:eastAsia="仿宋" w:cs="仿宋"/>
                <w:color w:val="000000"/>
                <w:sz w:val="28"/>
                <w:szCs w:val="28"/>
              </w:rPr>
            </w:pPr>
            <w:r>
              <w:rPr>
                <w:rFonts w:hint="eastAsia" w:ascii="仿宋" w:hAnsi="仿宋" w:eastAsia="仿宋" w:cs="仿宋"/>
                <w:color w:val="000000"/>
                <w:sz w:val="28"/>
                <w:szCs w:val="28"/>
              </w:rPr>
              <w:t>20</w:t>
            </w:r>
          </w:p>
        </w:tc>
        <w:tc>
          <w:tcPr>
            <w:tcW w:w="2116" w:type="dxa"/>
            <w:vAlign w:val="center"/>
          </w:tcPr>
          <w:p>
            <w:pPr>
              <w:pStyle w:val="4"/>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30</w:t>
            </w:r>
          </w:p>
        </w:tc>
      </w:tr>
    </w:tbl>
    <w:p>
      <w:pPr>
        <w:spacing w:line="20" w:lineRule="atLeast"/>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（1）技术评分</w:t>
      </w:r>
    </w:p>
    <w:p>
      <w:pPr>
        <w:spacing w:line="20" w:lineRule="atLeast"/>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计算公式：技术得分=各评委评分之和/评委人数</w:t>
      </w:r>
    </w:p>
    <w:p>
      <w:pPr>
        <w:spacing w:line="20" w:lineRule="atLeast"/>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（2）商务评分</w:t>
      </w:r>
    </w:p>
    <w:p>
      <w:pPr>
        <w:spacing w:line="20" w:lineRule="atLeast"/>
        <w:ind w:left="540"/>
        <w:rPr>
          <w:rFonts w:ascii="仿宋" w:hAnsi="仿宋" w:eastAsia="仿宋" w:cs="仿宋"/>
          <w:color w:val="000000"/>
          <w:sz w:val="28"/>
          <w:szCs w:val="28"/>
        </w:rPr>
      </w:pPr>
      <w:r>
        <w:rPr>
          <w:rFonts w:hint="eastAsia" w:ascii="仿宋" w:hAnsi="仿宋" w:eastAsia="仿宋" w:cs="仿宋"/>
          <w:color w:val="000000"/>
          <w:sz w:val="28"/>
          <w:szCs w:val="28"/>
        </w:rPr>
        <w:t>计算公式：商务得分=各评委评分之和/评委人数</w:t>
      </w:r>
    </w:p>
    <w:p>
      <w:pPr>
        <w:spacing w:line="20" w:lineRule="atLeast"/>
        <w:ind w:left="540"/>
        <w:rPr>
          <w:rFonts w:ascii="仿宋" w:hAnsi="仿宋" w:eastAsia="仿宋" w:cs="仿宋"/>
          <w:color w:val="000000"/>
          <w:sz w:val="28"/>
          <w:szCs w:val="28"/>
        </w:rPr>
      </w:pPr>
      <w:r>
        <w:rPr>
          <w:rFonts w:hint="eastAsia" w:ascii="仿宋" w:hAnsi="仿宋" w:eastAsia="仿宋" w:cs="仿宋"/>
          <w:color w:val="000000"/>
          <w:sz w:val="28"/>
          <w:szCs w:val="28"/>
        </w:rPr>
        <w:t>（3）价格评分</w:t>
      </w:r>
    </w:p>
    <w:p>
      <w:pPr>
        <w:spacing w:line="20" w:lineRule="atLeast"/>
        <w:ind w:left="54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将不同投标人的有效报价中最低价为基准价格，基准价格的投标报价定为满分。折算公式：</w:t>
      </w:r>
    </w:p>
    <w:p>
      <w:pPr>
        <w:spacing w:line="20" w:lineRule="atLeast"/>
        <w:ind w:left="540"/>
        <w:rPr>
          <w:rFonts w:ascii="仿宋" w:hAnsi="仿宋" w:eastAsia="仿宋" w:cs="仿宋"/>
          <w:color w:val="000000"/>
          <w:sz w:val="28"/>
          <w:szCs w:val="28"/>
        </w:rPr>
      </w:pPr>
      <w:r>
        <w:rPr>
          <w:rFonts w:hint="eastAsia" w:ascii="仿宋" w:hAnsi="仿宋" w:eastAsia="仿宋" w:cs="仿宋"/>
          <w:color w:val="000000"/>
          <w:sz w:val="28"/>
          <w:szCs w:val="28"/>
        </w:rPr>
        <w:t xml:space="preserve">    基准价格=有效报价中最低价</w:t>
      </w:r>
    </w:p>
    <w:p>
      <w:pPr>
        <w:spacing w:line="20" w:lineRule="atLeast"/>
        <w:ind w:left="54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 xml:space="preserve">    当投标价格=基准价格时：价格得分=30分</w:t>
      </w:r>
    </w:p>
    <w:p>
      <w:pPr>
        <w:spacing w:line="20" w:lineRule="atLeast"/>
        <w:ind w:left="540"/>
        <w:rPr>
          <w:rFonts w:ascii="仿宋" w:hAnsi="仿宋" w:eastAsia="仿宋" w:cs="仿宋"/>
          <w:color w:val="000000"/>
          <w:sz w:val="28"/>
          <w:szCs w:val="28"/>
        </w:rPr>
      </w:pPr>
      <w:r>
        <w:rPr>
          <w:rFonts w:hint="eastAsia" w:ascii="仿宋" w:hAnsi="仿宋" w:eastAsia="仿宋" w:cs="仿宋"/>
          <w:color w:val="000000"/>
          <w:sz w:val="28"/>
          <w:szCs w:val="28"/>
        </w:rPr>
        <w:t xml:space="preserve">    当投标价格＞基准价格时：价格得分=（基准价格÷投标价格）x30分</w:t>
      </w:r>
    </w:p>
    <w:p>
      <w:pPr>
        <w:spacing w:line="20" w:lineRule="atLeas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（4）综合得分</w:t>
      </w:r>
    </w:p>
    <w:p>
      <w:pPr>
        <w:spacing w:line="20" w:lineRule="atLeast"/>
        <w:ind w:firstLine="560" w:firstLineChars="200"/>
        <w:rPr>
          <w:rFonts w:ascii="仿宋" w:hAnsi="仿宋" w:eastAsia="仿宋" w:cs="仿宋"/>
          <w:sz w:val="28"/>
          <w:szCs w:val="28"/>
        </w:rPr>
      </w:pPr>
      <w:r>
        <w:rPr>
          <w:rFonts w:hint="eastAsia" w:ascii="仿宋" w:hAnsi="仿宋" w:eastAsia="仿宋" w:cs="仿宋"/>
          <w:color w:val="000000"/>
          <w:sz w:val="28"/>
          <w:szCs w:val="28"/>
        </w:rPr>
        <w:t>综合得分＝技术部分得分+商务部分得分+价格部分得分</w:t>
      </w:r>
    </w:p>
    <w:p>
      <w:pPr>
        <w:pStyle w:val="4"/>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2.评标结果按评审后综合得分由高到低顺序排列。综合得分相同的，按投标报价由低到高顺序排列。综合得分且投标报价相同的，采取随机抽取的方式确定排序。</w:t>
      </w:r>
    </w:p>
    <w:p>
      <w:pPr>
        <w:pStyle w:val="4"/>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3.评标结果汇总完成后，除下列情形外，任何人不得修改评标结果：</w:t>
      </w:r>
    </w:p>
    <w:p>
      <w:pPr>
        <w:pStyle w:val="4"/>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分值汇总计算错误的；</w:t>
      </w:r>
    </w:p>
    <w:p>
      <w:pPr>
        <w:pStyle w:val="4"/>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分项评分超出评分标准范围的；</w:t>
      </w:r>
    </w:p>
    <w:p>
      <w:pPr>
        <w:pStyle w:val="4"/>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经评标委员会认定评分畸高、畸低的。</w:t>
      </w:r>
    </w:p>
    <w:p>
      <w:pPr>
        <w:pStyle w:val="4"/>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w:t>
      </w:r>
    </w:p>
    <w:p>
      <w:pPr>
        <w:tabs>
          <w:tab w:val="left" w:pos="7740"/>
        </w:tabs>
        <w:autoSpaceDE w:val="0"/>
        <w:autoSpaceDN w:val="0"/>
        <w:spacing w:line="20" w:lineRule="atLeast"/>
        <w:ind w:firstLine="560" w:firstLineChars="200"/>
        <w:outlineLvl w:val="1"/>
        <w:rPr>
          <w:rFonts w:ascii="仿宋" w:hAnsi="仿宋" w:eastAsia="仿宋" w:cs="仿宋"/>
          <w:sz w:val="28"/>
          <w:szCs w:val="28"/>
        </w:rPr>
      </w:pPr>
      <w:r>
        <w:rPr>
          <w:rFonts w:hint="eastAsia" w:ascii="仿宋" w:hAnsi="仿宋" w:eastAsia="仿宋" w:cs="仿宋"/>
          <w:sz w:val="28"/>
          <w:szCs w:val="28"/>
        </w:rPr>
        <w:t>四、评分标准</w:t>
      </w:r>
    </w:p>
    <w:tbl>
      <w:tblPr>
        <w:tblStyle w:val="18"/>
        <w:tblW w:w="10157" w:type="dxa"/>
        <w:jc w:val="center"/>
        <w:tblLayout w:type="fixed"/>
        <w:tblCellMar>
          <w:top w:w="15" w:type="dxa"/>
          <w:left w:w="15" w:type="dxa"/>
          <w:bottom w:w="15" w:type="dxa"/>
          <w:right w:w="15" w:type="dxa"/>
        </w:tblCellMar>
      </w:tblPr>
      <w:tblGrid>
        <w:gridCol w:w="1091"/>
        <w:gridCol w:w="1349"/>
        <w:gridCol w:w="392"/>
        <w:gridCol w:w="1369"/>
        <w:gridCol w:w="5089"/>
        <w:gridCol w:w="867"/>
      </w:tblGrid>
      <w:tr>
        <w:tblPrEx>
          <w:tblCellMar>
            <w:top w:w="15" w:type="dxa"/>
            <w:left w:w="15" w:type="dxa"/>
            <w:bottom w:w="15" w:type="dxa"/>
            <w:right w:w="15" w:type="dxa"/>
          </w:tblCellMar>
        </w:tblPrEx>
        <w:trPr>
          <w:trHeight w:val="366" w:hRule="atLeast"/>
          <w:jc w:val="center"/>
        </w:trPr>
        <w:tc>
          <w:tcPr>
            <w:tcW w:w="10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评审内容</w:t>
            </w:r>
          </w:p>
        </w:tc>
        <w:tc>
          <w:tcPr>
            <w:tcW w:w="13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权重值100%</w:t>
            </w:r>
          </w:p>
        </w:tc>
        <w:tc>
          <w:tcPr>
            <w:tcW w:w="17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评分因素</w:t>
            </w:r>
          </w:p>
        </w:tc>
        <w:tc>
          <w:tcPr>
            <w:tcW w:w="5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评审子项</w:t>
            </w:r>
          </w:p>
        </w:tc>
        <w:tc>
          <w:tcPr>
            <w:tcW w:w="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满分值</w:t>
            </w:r>
          </w:p>
        </w:tc>
      </w:tr>
      <w:tr>
        <w:tblPrEx>
          <w:tblCellMar>
            <w:top w:w="15" w:type="dxa"/>
            <w:left w:w="15" w:type="dxa"/>
            <w:bottom w:w="15" w:type="dxa"/>
            <w:right w:w="15" w:type="dxa"/>
          </w:tblCellMar>
        </w:tblPrEx>
        <w:trPr>
          <w:trHeight w:val="1487" w:hRule="atLeast"/>
          <w:jc w:val="center"/>
        </w:trPr>
        <w:tc>
          <w:tcPr>
            <w:tcW w:w="109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商务部分</w:t>
            </w:r>
          </w:p>
        </w:tc>
        <w:tc>
          <w:tcPr>
            <w:tcW w:w="1349"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0</w:t>
            </w:r>
            <w:r>
              <w:rPr>
                <w:rFonts w:hint="eastAsia" w:ascii="宋体" w:hAnsi="宋体" w:cs="宋体"/>
                <w:color w:val="000000"/>
                <w:szCs w:val="21"/>
              </w:rPr>
              <w:t>%</w:t>
            </w:r>
          </w:p>
        </w:tc>
        <w:tc>
          <w:tcPr>
            <w:tcW w:w="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Cs w:val="21"/>
                <w:lang w:bidi="ar"/>
              </w:rPr>
            </w:pPr>
            <w:r>
              <w:rPr>
                <w:rFonts w:hint="eastAsia" w:ascii="宋体" w:hAnsi="宋体" w:cs="宋体"/>
                <w:kern w:val="0"/>
                <w:szCs w:val="21"/>
                <w:lang w:bidi="ar"/>
              </w:rPr>
              <w:t>同类业绩</w:t>
            </w:r>
          </w:p>
        </w:tc>
        <w:tc>
          <w:tcPr>
            <w:tcW w:w="5089"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宋体"/>
                <w:kern w:val="0"/>
                <w:szCs w:val="21"/>
                <w:lang w:bidi="ar"/>
              </w:rPr>
            </w:pPr>
            <w:r>
              <w:rPr>
                <w:rFonts w:ascii="宋体" w:hAnsi="宋体" w:cs="宋体"/>
                <w:kern w:val="0"/>
                <w:szCs w:val="21"/>
                <w:lang w:bidi="ar"/>
              </w:rPr>
              <w:t>2018年1月1日至投标截止日，每有一个省级（含）以上类似广播电视无线覆盖</w:t>
            </w:r>
            <w:r>
              <w:rPr>
                <w:rFonts w:hint="eastAsia" w:ascii="宋体" w:hAnsi="宋体" w:cs="宋体"/>
                <w:kern w:val="0"/>
                <w:szCs w:val="21"/>
                <w:lang w:bidi="ar"/>
              </w:rPr>
              <w:t>验收测试</w:t>
            </w:r>
            <w:r>
              <w:rPr>
                <w:rFonts w:ascii="宋体" w:hAnsi="宋体" w:cs="宋体"/>
                <w:kern w:val="0"/>
                <w:szCs w:val="21"/>
                <w:lang w:bidi="ar"/>
              </w:rPr>
              <w:t>等内容且合同额30万（含）以上的服务案例计2分，最高得10分（以合同签订时间为准，提供清晰合同复印件）。</w:t>
            </w:r>
          </w:p>
        </w:tc>
        <w:tc>
          <w:tcPr>
            <w:tcW w:w="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ascii="宋体" w:hAnsi="宋体" w:cs="宋体"/>
                <w:kern w:val="0"/>
                <w:szCs w:val="21"/>
                <w:lang w:bidi="ar"/>
              </w:rPr>
              <w:t>10</w:t>
            </w:r>
            <w:r>
              <w:rPr>
                <w:rFonts w:hint="eastAsia" w:ascii="宋体" w:hAnsi="宋体" w:cs="宋体"/>
                <w:kern w:val="0"/>
                <w:szCs w:val="21"/>
                <w:lang w:bidi="ar"/>
              </w:rPr>
              <w:t>分</w:t>
            </w:r>
          </w:p>
        </w:tc>
      </w:tr>
      <w:tr>
        <w:tblPrEx>
          <w:tblCellMar>
            <w:top w:w="15" w:type="dxa"/>
            <w:left w:w="15" w:type="dxa"/>
            <w:bottom w:w="15" w:type="dxa"/>
            <w:right w:w="15" w:type="dxa"/>
          </w:tblCellMar>
        </w:tblPrEx>
        <w:trPr>
          <w:trHeight w:val="712" w:hRule="atLeast"/>
          <w:jc w:val="center"/>
        </w:trPr>
        <w:tc>
          <w:tcPr>
            <w:tcW w:w="109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szCs w:val="21"/>
              </w:rPr>
            </w:pPr>
          </w:p>
        </w:tc>
        <w:tc>
          <w:tcPr>
            <w:tcW w:w="134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szCs w:val="21"/>
              </w:rPr>
            </w:pPr>
          </w:p>
        </w:tc>
        <w:tc>
          <w:tcPr>
            <w:tcW w:w="392"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2</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Cs w:val="21"/>
                <w:lang w:bidi="ar"/>
              </w:rPr>
            </w:pPr>
            <w:r>
              <w:rPr>
                <w:rFonts w:ascii="宋体" w:hAnsi="宋体" w:cs="宋体"/>
                <w:kern w:val="0"/>
                <w:szCs w:val="21"/>
                <w:lang w:bidi="ar"/>
              </w:rPr>
              <w:t>文件编制</w:t>
            </w:r>
          </w:p>
        </w:tc>
        <w:tc>
          <w:tcPr>
            <w:tcW w:w="508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Cs w:val="21"/>
                <w:lang w:bidi="ar"/>
              </w:rPr>
            </w:pPr>
            <w:r>
              <w:rPr>
                <w:rFonts w:ascii="宋体" w:hAnsi="宋体" w:cs="宋体"/>
                <w:kern w:val="0"/>
                <w:szCs w:val="21"/>
                <w:lang w:bidi="ar"/>
              </w:rPr>
              <w:t>投标文件制作、文档编排进行横向综合比较评价，分档计分：第一档6分，第二档3分，第三档1分。</w:t>
            </w:r>
          </w:p>
        </w:tc>
        <w:tc>
          <w:tcPr>
            <w:tcW w:w="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ascii="宋体" w:hAnsi="宋体" w:cs="宋体"/>
                <w:kern w:val="0"/>
                <w:szCs w:val="21"/>
                <w:lang w:bidi="ar"/>
              </w:rPr>
              <w:t>6</w:t>
            </w:r>
            <w:r>
              <w:rPr>
                <w:rFonts w:hint="eastAsia" w:ascii="宋体" w:hAnsi="宋体" w:cs="宋体"/>
                <w:kern w:val="0"/>
                <w:szCs w:val="21"/>
                <w:lang w:bidi="ar"/>
              </w:rPr>
              <w:t>分</w:t>
            </w:r>
          </w:p>
        </w:tc>
      </w:tr>
      <w:tr>
        <w:tblPrEx>
          <w:tblCellMar>
            <w:top w:w="15" w:type="dxa"/>
            <w:left w:w="15" w:type="dxa"/>
            <w:bottom w:w="15" w:type="dxa"/>
            <w:right w:w="15" w:type="dxa"/>
          </w:tblCellMar>
        </w:tblPrEx>
        <w:trPr>
          <w:trHeight w:val="917" w:hRule="atLeast"/>
          <w:jc w:val="center"/>
        </w:trPr>
        <w:tc>
          <w:tcPr>
            <w:tcW w:w="109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szCs w:val="21"/>
              </w:rPr>
            </w:pPr>
          </w:p>
        </w:tc>
        <w:tc>
          <w:tcPr>
            <w:tcW w:w="134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szCs w:val="21"/>
              </w:rPr>
            </w:pPr>
          </w:p>
        </w:tc>
        <w:tc>
          <w:tcPr>
            <w:tcW w:w="392"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3</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资质要求</w:t>
            </w:r>
          </w:p>
        </w:tc>
        <w:tc>
          <w:tcPr>
            <w:tcW w:w="508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kern w:val="0"/>
                <w:szCs w:val="21"/>
                <w:lang w:bidi="ar"/>
              </w:rPr>
            </w:pPr>
            <w:r>
              <w:rPr>
                <w:rFonts w:ascii="宋体" w:hAnsi="宋体" w:cs="宋体"/>
                <w:kern w:val="0"/>
                <w:szCs w:val="21"/>
                <w:lang w:bidi="ar"/>
              </w:rPr>
              <w:t>投标人具有广播电影电视行业工程咨询甲级资质计4分，乙级计2分，其他不计分。</w:t>
            </w:r>
          </w:p>
        </w:tc>
        <w:tc>
          <w:tcPr>
            <w:tcW w:w="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4分</w:t>
            </w:r>
          </w:p>
        </w:tc>
      </w:tr>
      <w:tr>
        <w:tblPrEx>
          <w:tblCellMar>
            <w:top w:w="15" w:type="dxa"/>
            <w:left w:w="15" w:type="dxa"/>
            <w:bottom w:w="15" w:type="dxa"/>
            <w:right w:w="15" w:type="dxa"/>
          </w:tblCellMar>
        </w:tblPrEx>
        <w:trPr>
          <w:trHeight w:val="1818" w:hRule="atLeast"/>
          <w:jc w:val="center"/>
        </w:trPr>
        <w:tc>
          <w:tcPr>
            <w:tcW w:w="10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技术部分</w:t>
            </w:r>
          </w:p>
        </w:tc>
        <w:tc>
          <w:tcPr>
            <w:tcW w:w="13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w:t>
            </w:r>
          </w:p>
        </w:tc>
        <w:tc>
          <w:tcPr>
            <w:tcW w:w="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Cs w:val="21"/>
                <w:lang w:bidi="ar"/>
              </w:rPr>
            </w:pPr>
            <w:r>
              <w:rPr>
                <w:rFonts w:ascii="宋体" w:hAnsi="宋体" w:cs="宋体"/>
                <w:kern w:val="0"/>
                <w:szCs w:val="21"/>
                <w:lang w:bidi="ar"/>
              </w:rPr>
              <w:t>验收测试方案</w:t>
            </w:r>
          </w:p>
        </w:tc>
        <w:tc>
          <w:tcPr>
            <w:tcW w:w="5089" w:type="dxa"/>
            <w:tcBorders>
              <w:top w:val="single" w:color="000000" w:sz="4" w:space="0"/>
              <w:left w:val="single" w:color="000000" w:sz="4" w:space="0"/>
              <w:bottom w:val="single" w:color="000000" w:sz="4" w:space="0"/>
              <w:right w:val="single" w:color="000000" w:sz="4" w:space="0"/>
            </w:tcBorders>
            <w:vAlign w:val="center"/>
          </w:tcPr>
          <w:p>
            <w:pPr>
              <w:pStyle w:val="45"/>
              <w:widowControl/>
              <w:numPr>
                <w:ilvl w:val="0"/>
                <w:numId w:val="10"/>
              </w:numPr>
              <w:ind w:firstLineChars="0"/>
              <w:textAlignment w:val="center"/>
              <w:rPr>
                <w:rFonts w:ascii="宋体" w:hAnsi="宋体" w:cs="宋体"/>
                <w:kern w:val="0"/>
                <w:szCs w:val="21"/>
                <w:lang w:bidi="ar"/>
              </w:rPr>
            </w:pPr>
            <w:r>
              <w:rPr>
                <w:rFonts w:hint="eastAsia" w:ascii="宋体" w:hAnsi="宋体" w:cs="宋体"/>
                <w:kern w:val="0"/>
                <w:szCs w:val="21"/>
                <w:lang w:bidi="ar"/>
              </w:rPr>
              <w:t>根据投标方案对项目整体工作流程、进度</w:t>
            </w:r>
            <w:r>
              <w:rPr>
                <w:rFonts w:ascii="宋体" w:hAnsi="宋体" w:cs="宋体"/>
                <w:kern w:val="0"/>
                <w:szCs w:val="21"/>
                <w:lang w:bidi="ar"/>
              </w:rPr>
              <w:t>计划安排</w:t>
            </w:r>
            <w:r>
              <w:rPr>
                <w:rFonts w:hint="eastAsia" w:ascii="宋体" w:hAnsi="宋体" w:cs="宋体"/>
                <w:kern w:val="0"/>
                <w:szCs w:val="21"/>
                <w:lang w:bidi="ar"/>
              </w:rPr>
              <w:t>等进行描述，根据其科学性、针对性、可行性等</w:t>
            </w:r>
            <w:r>
              <w:rPr>
                <w:rFonts w:ascii="宋体" w:hAnsi="宋体" w:cs="宋体"/>
                <w:kern w:val="0"/>
                <w:szCs w:val="21"/>
                <w:lang w:bidi="ar"/>
              </w:rPr>
              <w:t>进行横向综合比较评价分档计分：第一档10分，第二档6分，第三档3分，未提供不计分</w:t>
            </w:r>
            <w:r>
              <w:rPr>
                <w:rFonts w:hint="eastAsia" w:ascii="宋体" w:hAnsi="宋体" w:cs="宋体"/>
                <w:kern w:val="0"/>
                <w:szCs w:val="21"/>
                <w:lang w:bidi="ar"/>
              </w:rPr>
              <w:t>。</w:t>
            </w:r>
          </w:p>
          <w:p>
            <w:pPr>
              <w:pStyle w:val="45"/>
              <w:widowControl/>
              <w:numPr>
                <w:ilvl w:val="0"/>
                <w:numId w:val="10"/>
              </w:numPr>
              <w:ind w:firstLineChars="0"/>
              <w:textAlignment w:val="center"/>
              <w:rPr>
                <w:rFonts w:ascii="宋体" w:hAnsi="宋体" w:cs="宋体"/>
                <w:kern w:val="0"/>
                <w:szCs w:val="21"/>
                <w:lang w:bidi="ar"/>
              </w:rPr>
            </w:pPr>
            <w:r>
              <w:rPr>
                <w:rFonts w:hint="eastAsia" w:ascii="宋体" w:hAnsi="宋体" w:cs="宋体"/>
                <w:kern w:val="0"/>
                <w:szCs w:val="21"/>
                <w:lang w:bidi="ar"/>
              </w:rPr>
              <w:t>根据投标方案对项目质量安全保障措施进行描述，根据其科学性、针对性、可行性等</w:t>
            </w:r>
            <w:r>
              <w:rPr>
                <w:rFonts w:ascii="宋体" w:hAnsi="宋体" w:cs="宋体"/>
                <w:kern w:val="0"/>
                <w:szCs w:val="21"/>
                <w:lang w:bidi="ar"/>
              </w:rPr>
              <w:t>进行横向综合比较评价分档计分：第一档10分，第二档6分，第三档3分，未提供不计分</w:t>
            </w:r>
            <w:r>
              <w:rPr>
                <w:rFonts w:hint="eastAsia" w:ascii="宋体" w:hAnsi="宋体" w:cs="宋体"/>
                <w:kern w:val="0"/>
                <w:szCs w:val="21"/>
                <w:lang w:bidi="ar"/>
              </w:rPr>
              <w:t>。</w:t>
            </w:r>
          </w:p>
          <w:p>
            <w:pPr>
              <w:pStyle w:val="45"/>
              <w:widowControl/>
              <w:numPr>
                <w:ilvl w:val="0"/>
                <w:numId w:val="10"/>
              </w:numPr>
              <w:ind w:firstLineChars="0"/>
              <w:textAlignment w:val="center"/>
              <w:rPr>
                <w:rFonts w:hint="eastAsia" w:ascii="宋体" w:hAnsi="宋体" w:cs="宋体"/>
                <w:kern w:val="0"/>
                <w:szCs w:val="21"/>
                <w:lang w:bidi="ar"/>
              </w:rPr>
            </w:pPr>
            <w:r>
              <w:rPr>
                <w:rFonts w:hint="eastAsia" w:ascii="宋体" w:hAnsi="宋体" w:cs="宋体"/>
                <w:kern w:val="0"/>
                <w:szCs w:val="21"/>
                <w:lang w:bidi="ar"/>
              </w:rPr>
              <w:t>根据投标方案对路测相关工作的实施安排进行描述，根据其科学性、针对性、可行性等</w:t>
            </w:r>
            <w:r>
              <w:rPr>
                <w:rFonts w:ascii="宋体" w:hAnsi="宋体" w:cs="宋体"/>
                <w:kern w:val="0"/>
                <w:szCs w:val="21"/>
                <w:lang w:bidi="ar"/>
              </w:rPr>
              <w:t>进行横向综合比较评价分档计分：第一档10分，第二档6分，第三档3分，未提供不计分</w:t>
            </w:r>
            <w:r>
              <w:rPr>
                <w:rFonts w:hint="eastAsia" w:ascii="宋体" w:hAnsi="宋体" w:cs="宋体"/>
                <w:kern w:val="0"/>
                <w:szCs w:val="21"/>
                <w:lang w:bidi="ar"/>
              </w:rPr>
              <w:t>。</w:t>
            </w:r>
          </w:p>
        </w:tc>
        <w:tc>
          <w:tcPr>
            <w:tcW w:w="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3</w:t>
            </w:r>
            <w:r>
              <w:rPr>
                <w:rFonts w:hint="eastAsia" w:ascii="宋体" w:hAnsi="宋体" w:cs="宋体"/>
                <w:color w:val="000000"/>
                <w:kern w:val="0"/>
                <w:szCs w:val="21"/>
                <w:lang w:bidi="ar"/>
              </w:rPr>
              <w:t>0分</w:t>
            </w:r>
          </w:p>
        </w:tc>
      </w:tr>
      <w:tr>
        <w:tblPrEx>
          <w:tblCellMar>
            <w:top w:w="15" w:type="dxa"/>
            <w:left w:w="15" w:type="dxa"/>
            <w:bottom w:w="15" w:type="dxa"/>
            <w:right w:w="15" w:type="dxa"/>
          </w:tblCellMar>
        </w:tblPrEx>
        <w:trPr>
          <w:trHeight w:val="838"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13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Cs w:val="21"/>
                <w:lang w:bidi="ar"/>
              </w:rPr>
            </w:pPr>
            <w:r>
              <w:rPr>
                <w:rFonts w:ascii="宋体" w:hAnsi="宋体" w:cs="宋体"/>
                <w:kern w:val="0"/>
                <w:szCs w:val="21"/>
                <w:lang w:bidi="ar"/>
              </w:rPr>
              <w:t>参与人员及设备配置</w:t>
            </w:r>
          </w:p>
        </w:tc>
        <w:tc>
          <w:tcPr>
            <w:tcW w:w="5089" w:type="dxa"/>
            <w:tcBorders>
              <w:top w:val="single" w:color="000000" w:sz="4" w:space="0"/>
              <w:left w:val="single" w:color="000000" w:sz="4" w:space="0"/>
              <w:bottom w:val="single" w:color="000000" w:sz="4" w:space="0"/>
              <w:right w:val="single" w:color="000000" w:sz="4" w:space="0"/>
            </w:tcBorders>
            <w:vAlign w:val="center"/>
          </w:tcPr>
          <w:p>
            <w:pPr>
              <w:pStyle w:val="45"/>
              <w:widowControl/>
              <w:numPr>
                <w:ilvl w:val="0"/>
                <w:numId w:val="11"/>
              </w:numPr>
              <w:ind w:firstLineChars="0"/>
              <w:textAlignment w:val="center"/>
              <w:rPr>
                <w:rFonts w:ascii="宋体" w:hAnsi="宋体" w:cs="宋体"/>
                <w:kern w:val="0"/>
                <w:szCs w:val="21"/>
                <w:lang w:bidi="ar"/>
              </w:rPr>
            </w:pPr>
            <w:r>
              <w:rPr>
                <w:rFonts w:ascii="宋体" w:hAnsi="宋体" w:cs="宋体"/>
                <w:kern w:val="0"/>
                <w:szCs w:val="21"/>
                <w:lang w:bidi="ar"/>
              </w:rPr>
              <w:t>投标人为本项目设立独立的项目组，提供拟承担本项目的项目负责人和项目组成员名单。在此基础上：项目组全体人员分工明确且不少于10人的，计</w:t>
            </w:r>
            <w:r>
              <w:rPr>
                <w:rFonts w:hint="eastAsia" w:ascii="宋体" w:hAnsi="宋体" w:cs="宋体"/>
                <w:kern w:val="0"/>
                <w:szCs w:val="21"/>
                <w:lang w:val="en-US" w:eastAsia="zh-CN" w:bidi="ar"/>
              </w:rPr>
              <w:t>5</w:t>
            </w:r>
            <w:r>
              <w:rPr>
                <w:rFonts w:ascii="宋体" w:hAnsi="宋体" w:cs="宋体"/>
                <w:kern w:val="0"/>
                <w:szCs w:val="21"/>
                <w:lang w:bidi="ar"/>
              </w:rPr>
              <w:t>分；项目组全体人员分工明确且有7至9人的，计</w:t>
            </w:r>
            <w:r>
              <w:rPr>
                <w:rFonts w:hint="eastAsia" w:ascii="宋体" w:hAnsi="宋体" w:cs="宋体"/>
                <w:kern w:val="0"/>
                <w:szCs w:val="21"/>
                <w:lang w:val="en-US" w:eastAsia="zh-CN" w:bidi="ar"/>
              </w:rPr>
              <w:t>3</w:t>
            </w:r>
            <w:r>
              <w:rPr>
                <w:rFonts w:ascii="宋体" w:hAnsi="宋体" w:cs="宋体"/>
                <w:kern w:val="0"/>
                <w:szCs w:val="21"/>
                <w:lang w:bidi="ar"/>
              </w:rPr>
              <w:t>分；项目组全体人员分工明确且</w:t>
            </w:r>
            <w:r>
              <w:rPr>
                <w:rFonts w:hint="eastAsia" w:ascii="宋体" w:hAnsi="宋体" w:cs="宋体"/>
                <w:kern w:val="0"/>
                <w:szCs w:val="21"/>
                <w:lang w:val="en-US" w:eastAsia="zh-CN" w:bidi="ar"/>
              </w:rPr>
              <w:t>少于7</w:t>
            </w:r>
            <w:r>
              <w:rPr>
                <w:rFonts w:ascii="宋体" w:hAnsi="宋体" w:cs="宋体"/>
                <w:kern w:val="0"/>
                <w:szCs w:val="21"/>
                <w:lang w:bidi="ar"/>
              </w:rPr>
              <w:t>人的，计</w:t>
            </w:r>
            <w:r>
              <w:rPr>
                <w:rFonts w:hint="eastAsia" w:ascii="宋体" w:hAnsi="宋体" w:cs="宋体"/>
                <w:kern w:val="0"/>
                <w:szCs w:val="21"/>
                <w:lang w:val="en-US" w:eastAsia="zh-CN" w:bidi="ar"/>
              </w:rPr>
              <w:t>0</w:t>
            </w:r>
            <w:r>
              <w:rPr>
                <w:rFonts w:ascii="宋体" w:hAnsi="宋体" w:cs="宋体"/>
                <w:kern w:val="0"/>
                <w:szCs w:val="21"/>
                <w:lang w:bidi="ar"/>
              </w:rPr>
              <w:t>分；</w:t>
            </w:r>
          </w:p>
          <w:p>
            <w:pPr>
              <w:pStyle w:val="45"/>
              <w:widowControl/>
              <w:numPr>
                <w:ilvl w:val="0"/>
                <w:numId w:val="11"/>
              </w:numPr>
              <w:ind w:firstLineChars="0"/>
              <w:textAlignment w:val="center"/>
              <w:rPr>
                <w:rFonts w:ascii="宋体" w:hAnsi="宋体" w:cs="宋体"/>
                <w:kern w:val="0"/>
                <w:szCs w:val="21"/>
                <w:lang w:bidi="ar"/>
              </w:rPr>
            </w:pPr>
            <w:r>
              <w:rPr>
                <w:rFonts w:hint="eastAsia" w:ascii="宋体" w:hAnsi="宋体" w:cs="宋体"/>
                <w:kern w:val="0"/>
                <w:szCs w:val="21"/>
                <w:lang w:val="en-US" w:eastAsia="zh-CN" w:bidi="ar"/>
              </w:rPr>
              <w:t>项目负责人是教授级高级</w:t>
            </w:r>
            <w:bookmarkStart w:id="11" w:name="_GoBack"/>
            <w:bookmarkEnd w:id="11"/>
            <w:r>
              <w:rPr>
                <w:rFonts w:hint="eastAsia" w:ascii="宋体" w:hAnsi="宋体" w:cs="宋体"/>
                <w:kern w:val="0"/>
                <w:szCs w:val="21"/>
                <w:lang w:val="en-US" w:eastAsia="zh-CN" w:bidi="ar"/>
              </w:rPr>
              <w:t>工程师的计5分，其余不计分</w:t>
            </w:r>
            <w:r>
              <w:rPr>
                <w:rFonts w:ascii="宋体" w:hAnsi="宋体" w:cs="宋体"/>
                <w:kern w:val="0"/>
                <w:szCs w:val="21"/>
                <w:lang w:bidi="ar"/>
              </w:rPr>
              <w:t>。</w:t>
            </w:r>
          </w:p>
          <w:p>
            <w:pPr>
              <w:pStyle w:val="45"/>
              <w:widowControl/>
              <w:numPr>
                <w:ilvl w:val="0"/>
                <w:numId w:val="11"/>
              </w:numPr>
              <w:ind w:firstLineChars="0"/>
              <w:textAlignment w:val="center"/>
              <w:rPr>
                <w:rFonts w:ascii="宋体" w:hAnsi="宋体" w:cs="宋体"/>
                <w:kern w:val="0"/>
                <w:szCs w:val="21"/>
                <w:lang w:bidi="ar"/>
              </w:rPr>
            </w:pPr>
            <w:r>
              <w:rPr>
                <w:rFonts w:ascii="宋体" w:hAnsi="宋体" w:cs="宋体"/>
                <w:kern w:val="0"/>
                <w:szCs w:val="21"/>
                <w:lang w:bidi="ar"/>
              </w:rPr>
              <w:t>根据投标人</w:t>
            </w:r>
            <w:r>
              <w:rPr>
                <w:rFonts w:hint="eastAsia" w:ascii="宋体" w:hAnsi="宋体" w:cs="宋体"/>
                <w:kern w:val="0"/>
                <w:szCs w:val="21"/>
                <w:lang w:bidi="ar"/>
              </w:rPr>
              <w:t>拟提供的测试设备、仪器仪表配置情况，以及</w:t>
            </w:r>
            <w:r>
              <w:rPr>
                <w:rFonts w:ascii="宋体" w:hAnsi="宋体" w:cs="宋体"/>
                <w:kern w:val="0"/>
                <w:szCs w:val="21"/>
                <w:lang w:bidi="ar"/>
              </w:rPr>
              <w:t>记录</w:t>
            </w:r>
            <w:r>
              <w:rPr>
                <w:rFonts w:hint="eastAsia" w:ascii="宋体" w:hAnsi="宋体" w:cs="宋体"/>
                <w:kern w:val="0"/>
                <w:szCs w:val="21"/>
                <w:lang w:bidi="ar"/>
              </w:rPr>
              <w:t>工作</w:t>
            </w:r>
            <w:r>
              <w:rPr>
                <w:rFonts w:ascii="宋体" w:hAnsi="宋体" w:cs="宋体"/>
                <w:kern w:val="0"/>
                <w:szCs w:val="21"/>
                <w:lang w:bidi="ar"/>
              </w:rPr>
              <w:t>内容</w:t>
            </w:r>
            <w:r>
              <w:rPr>
                <w:rFonts w:hint="eastAsia" w:ascii="宋体" w:hAnsi="宋体" w:cs="宋体"/>
                <w:kern w:val="0"/>
                <w:szCs w:val="21"/>
                <w:lang w:bidi="ar"/>
              </w:rPr>
              <w:t>。根据其设备配置状况的全面性、实操性等因素</w:t>
            </w:r>
            <w:r>
              <w:rPr>
                <w:rFonts w:ascii="宋体" w:hAnsi="宋体" w:cs="宋体"/>
                <w:kern w:val="0"/>
                <w:szCs w:val="21"/>
                <w:lang w:bidi="ar"/>
              </w:rPr>
              <w:t>进行横向综合比较评价，分档计分：第一档</w:t>
            </w:r>
            <w:r>
              <w:rPr>
                <w:rFonts w:hint="eastAsia" w:ascii="宋体" w:hAnsi="宋体" w:cs="宋体"/>
                <w:kern w:val="0"/>
                <w:szCs w:val="21"/>
                <w:lang w:bidi="ar"/>
              </w:rPr>
              <w:t>5</w:t>
            </w:r>
            <w:r>
              <w:rPr>
                <w:rFonts w:ascii="宋体" w:hAnsi="宋体" w:cs="宋体"/>
                <w:kern w:val="0"/>
                <w:szCs w:val="21"/>
                <w:lang w:bidi="ar"/>
              </w:rPr>
              <w:t>分，第二档</w:t>
            </w:r>
            <w:r>
              <w:rPr>
                <w:rFonts w:hint="eastAsia" w:ascii="宋体" w:hAnsi="宋体" w:cs="宋体"/>
                <w:kern w:val="0"/>
                <w:szCs w:val="21"/>
                <w:lang w:bidi="ar"/>
              </w:rPr>
              <w:t>3</w:t>
            </w:r>
            <w:r>
              <w:rPr>
                <w:rFonts w:ascii="宋体" w:hAnsi="宋体" w:cs="宋体"/>
                <w:kern w:val="0"/>
                <w:szCs w:val="21"/>
                <w:lang w:bidi="ar"/>
              </w:rPr>
              <w:t>分，</w:t>
            </w:r>
            <w:r>
              <w:rPr>
                <w:rFonts w:hint="eastAsia" w:ascii="宋体" w:hAnsi="宋体" w:cs="宋体"/>
                <w:kern w:val="0"/>
                <w:szCs w:val="21"/>
                <w:lang w:bidi="ar"/>
              </w:rPr>
              <w:t>第三档1分，</w:t>
            </w:r>
            <w:r>
              <w:rPr>
                <w:rFonts w:ascii="宋体" w:hAnsi="宋体" w:cs="宋体"/>
                <w:kern w:val="0"/>
                <w:szCs w:val="21"/>
                <w:lang w:bidi="ar"/>
              </w:rPr>
              <w:t>未提供不计分</w:t>
            </w:r>
            <w:r>
              <w:rPr>
                <w:rFonts w:hint="eastAsia" w:ascii="宋体" w:hAnsi="宋体" w:cs="宋体"/>
                <w:kern w:val="0"/>
                <w:szCs w:val="21"/>
                <w:lang w:bidi="ar"/>
              </w:rPr>
              <w:t>。</w:t>
            </w:r>
          </w:p>
        </w:tc>
        <w:tc>
          <w:tcPr>
            <w:tcW w:w="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15</w:t>
            </w:r>
            <w:r>
              <w:rPr>
                <w:rFonts w:hint="eastAsia" w:ascii="宋体" w:hAnsi="宋体" w:cs="宋体"/>
                <w:color w:val="000000"/>
                <w:kern w:val="0"/>
                <w:szCs w:val="21"/>
                <w:lang w:bidi="ar"/>
              </w:rPr>
              <w:t>分</w:t>
            </w:r>
          </w:p>
        </w:tc>
      </w:tr>
      <w:tr>
        <w:tblPrEx>
          <w:tblCellMar>
            <w:top w:w="15" w:type="dxa"/>
            <w:left w:w="15" w:type="dxa"/>
            <w:bottom w:w="15" w:type="dxa"/>
            <w:right w:w="15" w:type="dxa"/>
          </w:tblCellMar>
        </w:tblPrEx>
        <w:trPr>
          <w:trHeight w:val="208"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13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Cs w:val="21"/>
                <w:lang w:bidi="ar"/>
              </w:rPr>
            </w:pPr>
            <w:r>
              <w:rPr>
                <w:rFonts w:hint="eastAsia" w:ascii="宋体" w:hAnsi="宋体" w:cs="宋体"/>
                <w:kern w:val="0"/>
                <w:szCs w:val="21"/>
                <w:lang w:bidi="ar"/>
              </w:rPr>
              <w:t>技术响应</w:t>
            </w:r>
          </w:p>
        </w:tc>
        <w:tc>
          <w:tcPr>
            <w:tcW w:w="508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Cs w:val="21"/>
                <w:lang w:bidi="ar"/>
              </w:rPr>
            </w:pPr>
            <w:r>
              <w:rPr>
                <w:rFonts w:ascii="宋体" w:hAnsi="宋体" w:cs="宋体"/>
                <w:kern w:val="0"/>
                <w:szCs w:val="21"/>
                <w:lang w:bidi="ar"/>
              </w:rPr>
              <w:t>技术条款完全响应招标文件要求的计5分,每有一条不满足扣1分，扣完为止。</w:t>
            </w:r>
          </w:p>
        </w:tc>
        <w:tc>
          <w:tcPr>
            <w:tcW w:w="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5</w:t>
            </w:r>
            <w:r>
              <w:rPr>
                <w:rFonts w:hint="eastAsia" w:ascii="宋体" w:hAnsi="宋体" w:cs="宋体"/>
                <w:color w:val="000000"/>
                <w:kern w:val="0"/>
                <w:szCs w:val="21"/>
                <w:lang w:bidi="ar"/>
              </w:rPr>
              <w:t>分</w:t>
            </w:r>
          </w:p>
        </w:tc>
      </w:tr>
      <w:tr>
        <w:tblPrEx>
          <w:tblCellMar>
            <w:top w:w="15" w:type="dxa"/>
            <w:left w:w="15" w:type="dxa"/>
            <w:bottom w:w="15" w:type="dxa"/>
            <w:right w:w="15" w:type="dxa"/>
          </w:tblCellMar>
        </w:tblPrEx>
        <w:trPr>
          <w:trHeight w:val="2003" w:hRule="atLeast"/>
          <w:jc w:val="center"/>
        </w:trPr>
        <w:tc>
          <w:tcPr>
            <w:tcW w:w="10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价格部分</w:t>
            </w:r>
          </w:p>
        </w:tc>
        <w:tc>
          <w:tcPr>
            <w:tcW w:w="13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w:t>
            </w:r>
          </w:p>
        </w:tc>
        <w:tc>
          <w:tcPr>
            <w:tcW w:w="6850" w:type="dxa"/>
            <w:gridSpan w:val="3"/>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将评委会修正审核后的有效报价中的最低价作为基准价格，等于基准价格的投标报价定为满分。折算公式：</w:t>
            </w:r>
          </w:p>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基准价格=各有效投标价格中的最低价</w:t>
            </w:r>
          </w:p>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1.当投标价格=基准价格时：价格得分=30分</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2.当投标价格&gt;基准价格时：价格得分=（基准价格</w:t>
            </w:r>
            <w:r>
              <w:rPr>
                <w:rStyle w:val="36"/>
                <w:sz w:val="21"/>
                <w:szCs w:val="21"/>
                <w:lang w:bidi="ar"/>
              </w:rPr>
              <w:t>÷</w:t>
            </w:r>
            <w:r>
              <w:rPr>
                <w:rStyle w:val="37"/>
                <w:rFonts w:hint="default"/>
                <w:sz w:val="21"/>
                <w:szCs w:val="21"/>
                <w:lang w:bidi="ar"/>
              </w:rPr>
              <w:t>投标价格）x30</w:t>
            </w:r>
          </w:p>
        </w:tc>
        <w:tc>
          <w:tcPr>
            <w:tcW w:w="86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p>
            <w:pPr>
              <w:widowControl/>
              <w:jc w:val="center"/>
              <w:textAlignment w:val="center"/>
              <w:rPr>
                <w:rFonts w:ascii="宋体" w:hAnsi="宋体" w:cs="宋体"/>
                <w:color w:val="000000"/>
                <w:kern w:val="0"/>
                <w:szCs w:val="21"/>
                <w:lang w:bidi="ar"/>
              </w:rPr>
            </w:pP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30分</w:t>
            </w:r>
          </w:p>
        </w:tc>
      </w:tr>
    </w:tbl>
    <w:p>
      <w:pPr>
        <w:jc w:val="center"/>
        <w:rPr>
          <w:rFonts w:ascii="仿宋" w:hAnsi="仿宋" w:eastAsia="仿宋" w:cs="仿宋"/>
          <w:b/>
          <w:sz w:val="28"/>
          <w:szCs w:val="28"/>
        </w:rPr>
      </w:pPr>
    </w:p>
    <w:p>
      <w:pPr>
        <w:pStyle w:val="2"/>
      </w:pPr>
      <w:r>
        <w:br w:type="page"/>
      </w:r>
    </w:p>
    <w:p>
      <w:pPr>
        <w:pStyle w:val="13"/>
        <w:tabs>
          <w:tab w:val="left" w:pos="7740"/>
        </w:tabs>
        <w:adjustRightInd w:val="0"/>
        <w:snapToGrid w:val="0"/>
        <w:spacing w:line="360" w:lineRule="auto"/>
        <w:ind w:firstLine="562" w:firstLineChars="200"/>
        <w:jc w:val="center"/>
        <w:outlineLvl w:val="0"/>
        <w:rPr>
          <w:rFonts w:ascii="仿宋" w:hAnsi="仿宋" w:eastAsia="仿宋" w:cs="仿宋"/>
          <w:b/>
          <w:bCs/>
          <w:sz w:val="28"/>
          <w:szCs w:val="28"/>
        </w:rPr>
      </w:pPr>
      <w:r>
        <w:rPr>
          <w:rFonts w:hint="eastAsia" w:ascii="仿宋" w:hAnsi="仿宋" w:eastAsia="仿宋" w:cs="仿宋"/>
          <w:b/>
          <w:bCs/>
          <w:sz w:val="28"/>
          <w:szCs w:val="28"/>
        </w:rPr>
        <w:t>第六部分 合同书签订</w:t>
      </w:r>
    </w:p>
    <w:p>
      <w:pPr>
        <w:jc w:val="center"/>
        <w:rPr>
          <w:rFonts w:ascii="仿宋" w:hAnsi="仿宋" w:eastAsia="仿宋" w:cs="仿宋"/>
          <w:b/>
          <w:sz w:val="28"/>
          <w:szCs w:val="28"/>
        </w:rPr>
      </w:pPr>
    </w:p>
    <w:p>
      <w:pPr>
        <w:numPr>
          <w:ilvl w:val="0"/>
          <w:numId w:val="12"/>
        </w:numPr>
        <w:tabs>
          <w:tab w:val="left" w:pos="7740"/>
        </w:tabs>
        <w:rPr>
          <w:rFonts w:ascii="仿宋" w:hAnsi="仿宋" w:eastAsia="仿宋" w:cs="仿宋"/>
          <w:sz w:val="28"/>
          <w:szCs w:val="28"/>
        </w:rPr>
      </w:pPr>
      <w:r>
        <w:rPr>
          <w:rFonts w:hint="eastAsia" w:ascii="仿宋" w:hAnsi="仿宋" w:eastAsia="仿宋" w:cs="仿宋"/>
          <w:sz w:val="28"/>
          <w:szCs w:val="28"/>
        </w:rPr>
        <w:t>中标人应当按照招标文件和《中标通知书》与采购单位签订合同。</w:t>
      </w:r>
    </w:p>
    <w:p>
      <w:pPr>
        <w:numPr>
          <w:ilvl w:val="0"/>
          <w:numId w:val="12"/>
        </w:numPr>
        <w:tabs>
          <w:tab w:val="left" w:pos="7740"/>
        </w:tabs>
        <w:rPr>
          <w:rFonts w:ascii="仿宋" w:hAnsi="仿宋" w:eastAsia="仿宋" w:cs="仿宋"/>
          <w:sz w:val="28"/>
          <w:szCs w:val="28"/>
        </w:rPr>
      </w:pPr>
      <w:r>
        <w:rPr>
          <w:rFonts w:hint="eastAsia" w:ascii="仿宋" w:hAnsi="仿宋" w:eastAsia="仿宋" w:cs="仿宋"/>
          <w:sz w:val="28"/>
          <w:szCs w:val="28"/>
        </w:rPr>
        <w:t>合同签订双方可根据项目的具体要求进行修订,合同标的、数量、金额、服务承诺、履约方式等必须与招标文件和中标供应商的投标文件保持一致,在不违反原采购方案要求和各方认可的文件内容前提下，合同当事人可对合同范本中个别非招标文件规定和投标文件承诺的合同条款共同协商完善补充修订。</w:t>
      </w:r>
    </w:p>
    <w:p>
      <w:pPr>
        <w:numPr>
          <w:ilvl w:val="0"/>
          <w:numId w:val="12"/>
        </w:numPr>
        <w:tabs>
          <w:tab w:val="left" w:pos="7740"/>
        </w:tabs>
        <w:rPr>
          <w:rFonts w:ascii="仿宋" w:hAnsi="仿宋" w:eastAsia="仿宋" w:cs="仿宋"/>
          <w:sz w:val="28"/>
          <w:szCs w:val="28"/>
        </w:rPr>
      </w:pPr>
      <w:r>
        <w:rPr>
          <w:rFonts w:hint="eastAsia" w:ascii="仿宋" w:hAnsi="仿宋" w:eastAsia="仿宋" w:cs="仿宋"/>
          <w:sz w:val="28"/>
          <w:szCs w:val="28"/>
        </w:rPr>
        <w:t>在不背离招标文件和投标文件的实质性内容前提下,采购单位对有关内容有权做出必要的细化和补充。</w:t>
      </w:r>
    </w:p>
    <w:p>
      <w:pPr>
        <w:pStyle w:val="2"/>
        <w:rPr>
          <w:rFonts w:ascii="仿宋" w:hAnsi="仿宋" w:eastAsia="仿宋" w:cs="仿宋"/>
          <w:sz w:val="28"/>
          <w:szCs w:val="28"/>
        </w:rPr>
      </w:pPr>
    </w:p>
    <w:p>
      <w:pPr>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pStyle w:val="13"/>
        <w:tabs>
          <w:tab w:val="left" w:pos="7740"/>
        </w:tabs>
        <w:adjustRightInd w:val="0"/>
        <w:snapToGrid w:val="0"/>
        <w:spacing w:line="360" w:lineRule="auto"/>
        <w:ind w:firstLine="562" w:firstLineChars="200"/>
        <w:jc w:val="center"/>
        <w:outlineLvl w:val="0"/>
        <w:rPr>
          <w:rFonts w:ascii="仿宋" w:hAnsi="仿宋" w:eastAsia="仿宋" w:cs="仿宋"/>
          <w:b/>
          <w:bCs/>
          <w:sz w:val="28"/>
          <w:szCs w:val="28"/>
        </w:rPr>
      </w:pPr>
      <w:r>
        <w:rPr>
          <w:rFonts w:hint="eastAsia" w:ascii="仿宋" w:hAnsi="仿宋" w:eastAsia="仿宋" w:cs="仿宋"/>
          <w:b/>
          <w:bCs/>
          <w:sz w:val="28"/>
          <w:szCs w:val="28"/>
        </w:rPr>
        <w:t>第七部分  投标文件格式</w:t>
      </w:r>
    </w:p>
    <w:p>
      <w:pPr>
        <w:spacing w:line="360" w:lineRule="auto"/>
        <w:ind w:firstLine="420" w:firstLineChars="200"/>
        <w:rPr>
          <w:rFonts w:ascii="仿宋" w:hAnsi="仿宋" w:eastAsia="仿宋" w:cs="仿宋"/>
          <w:szCs w:val="21"/>
        </w:rPr>
      </w:pPr>
    </w:p>
    <w:p>
      <w:pPr>
        <w:spacing w:line="360" w:lineRule="auto"/>
        <w:ind w:firstLine="420" w:firstLineChars="200"/>
        <w:rPr>
          <w:rFonts w:ascii="仿宋" w:hAnsi="仿宋" w:eastAsia="仿宋" w:cs="仿宋"/>
          <w:szCs w:val="21"/>
        </w:rPr>
      </w:pPr>
    </w:p>
    <w:p>
      <w:pPr>
        <w:rPr>
          <w:rFonts w:ascii="仿宋" w:hAnsi="仿宋" w:eastAsia="仿宋" w:cs="仿宋"/>
          <w:b/>
          <w:color w:val="000000"/>
          <w:sz w:val="24"/>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pStyle w:val="13"/>
        <w:tabs>
          <w:tab w:val="left" w:pos="1260"/>
        </w:tabs>
        <w:spacing w:line="360" w:lineRule="auto"/>
        <w:jc w:val="center"/>
        <w:rPr>
          <w:rFonts w:ascii="仿宋" w:hAnsi="仿宋" w:eastAsia="仿宋" w:cs="仿宋"/>
          <w:b/>
          <w:color w:val="000000"/>
          <w:spacing w:val="100"/>
          <w:w w:val="110"/>
          <w:kern w:val="0"/>
          <w:sz w:val="44"/>
          <w:szCs w:val="44"/>
        </w:rPr>
      </w:pPr>
    </w:p>
    <w:p>
      <w:pPr>
        <w:pStyle w:val="13"/>
        <w:tabs>
          <w:tab w:val="left" w:pos="1260"/>
        </w:tabs>
        <w:spacing w:line="360" w:lineRule="auto"/>
        <w:jc w:val="center"/>
        <w:rPr>
          <w:rFonts w:ascii="仿宋" w:hAnsi="仿宋" w:eastAsia="仿宋" w:cs="仿宋"/>
          <w:b/>
          <w:color w:val="000000"/>
          <w:spacing w:val="100"/>
          <w:w w:val="110"/>
          <w:kern w:val="0"/>
          <w:sz w:val="44"/>
          <w:szCs w:val="44"/>
        </w:rPr>
      </w:pPr>
      <w:r>
        <w:rPr>
          <w:rFonts w:hint="eastAsia" w:ascii="仿宋" w:hAnsi="仿宋" w:eastAsia="仿宋" w:cs="仿宋"/>
          <w:b/>
          <w:color w:val="000000"/>
          <w:spacing w:val="100"/>
          <w:w w:val="110"/>
          <w:kern w:val="0"/>
          <w:sz w:val="44"/>
          <w:szCs w:val="44"/>
        </w:rPr>
        <w:t>投标文件</w:t>
      </w:r>
    </w:p>
    <w:p>
      <w:pPr>
        <w:rPr>
          <w:rFonts w:ascii="仿宋" w:hAnsi="仿宋" w:eastAsia="仿宋" w:cs="仿宋"/>
          <w:color w:val="000000"/>
        </w:rPr>
      </w:pPr>
    </w:p>
    <w:p>
      <w:pPr>
        <w:pStyle w:val="13"/>
        <w:spacing w:line="360" w:lineRule="auto"/>
        <w:jc w:val="center"/>
        <w:rPr>
          <w:rFonts w:ascii="仿宋" w:hAnsi="仿宋" w:eastAsia="仿宋" w:cs="仿宋"/>
          <w:b/>
          <w:color w:val="000000"/>
          <w:sz w:val="44"/>
          <w:szCs w:val="44"/>
        </w:rPr>
      </w:pPr>
      <w:r>
        <w:rPr>
          <w:rFonts w:hint="eastAsia" w:ascii="仿宋" w:hAnsi="仿宋" w:eastAsia="仿宋" w:cs="仿宋"/>
          <w:b/>
          <w:color w:val="000000"/>
          <w:sz w:val="44"/>
          <w:szCs w:val="44"/>
        </w:rPr>
        <w:t>（正本/副本）</w:t>
      </w:r>
    </w:p>
    <w:p>
      <w:pPr>
        <w:pStyle w:val="13"/>
        <w:spacing w:line="360" w:lineRule="auto"/>
        <w:rPr>
          <w:rFonts w:ascii="仿宋" w:hAnsi="仿宋" w:eastAsia="仿宋" w:cs="仿宋"/>
          <w:b/>
          <w:color w:val="000000"/>
          <w:sz w:val="28"/>
          <w:szCs w:val="28"/>
        </w:rPr>
      </w:pPr>
    </w:p>
    <w:p>
      <w:pPr>
        <w:pStyle w:val="13"/>
        <w:spacing w:line="360" w:lineRule="auto"/>
        <w:rPr>
          <w:rFonts w:ascii="仿宋" w:hAnsi="仿宋" w:eastAsia="仿宋" w:cs="仿宋"/>
          <w:b/>
          <w:color w:val="000000"/>
          <w:sz w:val="28"/>
          <w:szCs w:val="28"/>
        </w:rPr>
      </w:pPr>
    </w:p>
    <w:p>
      <w:pPr>
        <w:pStyle w:val="13"/>
        <w:spacing w:line="360" w:lineRule="auto"/>
        <w:rPr>
          <w:rFonts w:ascii="仿宋" w:hAnsi="仿宋" w:eastAsia="仿宋" w:cs="仿宋"/>
          <w:b/>
          <w:color w:val="000000"/>
          <w:sz w:val="28"/>
          <w:szCs w:val="28"/>
        </w:rPr>
      </w:pPr>
    </w:p>
    <w:p>
      <w:pPr>
        <w:pStyle w:val="13"/>
        <w:spacing w:line="360" w:lineRule="auto"/>
        <w:rPr>
          <w:rFonts w:ascii="仿宋" w:hAnsi="仿宋" w:eastAsia="仿宋" w:cs="仿宋"/>
          <w:b/>
          <w:color w:val="000000"/>
          <w:sz w:val="28"/>
          <w:szCs w:val="28"/>
        </w:rPr>
      </w:pPr>
    </w:p>
    <w:p>
      <w:pPr>
        <w:pStyle w:val="13"/>
        <w:spacing w:line="360" w:lineRule="auto"/>
        <w:ind w:firstLine="1661" w:firstLineChars="591"/>
        <w:rPr>
          <w:rFonts w:ascii="仿宋" w:hAnsi="仿宋" w:eastAsia="仿宋" w:cs="仿宋"/>
          <w:b/>
          <w:color w:val="000000"/>
          <w:sz w:val="28"/>
          <w:szCs w:val="28"/>
        </w:rPr>
      </w:pPr>
    </w:p>
    <w:p>
      <w:pPr>
        <w:pStyle w:val="13"/>
        <w:spacing w:line="360" w:lineRule="auto"/>
        <w:ind w:left="3349" w:leftChars="1098" w:hanging="1043" w:hangingChars="371"/>
        <w:rPr>
          <w:rFonts w:ascii="仿宋" w:hAnsi="仿宋" w:eastAsia="仿宋" w:cs="仿宋"/>
          <w:b/>
          <w:color w:val="000000"/>
          <w:sz w:val="28"/>
          <w:szCs w:val="28"/>
        </w:rPr>
      </w:pPr>
      <w:r>
        <w:rPr>
          <w:rFonts w:hint="eastAsia" w:ascii="仿宋" w:hAnsi="仿宋" w:eastAsia="仿宋" w:cs="仿宋"/>
          <w:b/>
          <w:color w:val="000000"/>
          <w:sz w:val="28"/>
          <w:szCs w:val="28"/>
        </w:rPr>
        <w:t>采购项目名称：</w:t>
      </w:r>
      <w:r>
        <w:rPr>
          <w:rFonts w:hint="eastAsia" w:ascii="仿宋" w:hAnsi="仿宋" w:eastAsia="仿宋" w:cs="仿宋"/>
          <w:b/>
          <w:color w:val="000000"/>
          <w:sz w:val="28"/>
          <w:szCs w:val="28"/>
          <w:u w:val="single"/>
        </w:rPr>
        <w:t xml:space="preserve">               </w:t>
      </w:r>
    </w:p>
    <w:p>
      <w:pPr>
        <w:pStyle w:val="13"/>
        <w:spacing w:line="360" w:lineRule="auto"/>
        <w:ind w:firstLine="1521" w:firstLineChars="541"/>
        <w:rPr>
          <w:rFonts w:ascii="仿宋" w:hAnsi="仿宋" w:eastAsia="仿宋" w:cs="仿宋"/>
          <w:b/>
          <w:color w:val="000000"/>
          <w:sz w:val="28"/>
          <w:szCs w:val="28"/>
        </w:rPr>
      </w:pPr>
    </w:p>
    <w:p>
      <w:pPr>
        <w:pStyle w:val="13"/>
        <w:spacing w:line="360" w:lineRule="auto"/>
        <w:ind w:firstLine="2358" w:firstLineChars="839"/>
        <w:rPr>
          <w:rFonts w:ascii="仿宋" w:hAnsi="仿宋" w:eastAsia="仿宋" w:cs="仿宋"/>
          <w:b/>
          <w:color w:val="000000"/>
          <w:sz w:val="28"/>
          <w:szCs w:val="28"/>
          <w:u w:val="single"/>
        </w:rPr>
      </w:pPr>
      <w:r>
        <w:rPr>
          <w:rFonts w:hint="eastAsia" w:ascii="仿宋" w:hAnsi="仿宋" w:eastAsia="仿宋" w:cs="仿宋"/>
          <w:b/>
          <w:color w:val="000000"/>
          <w:sz w:val="28"/>
          <w:szCs w:val="28"/>
        </w:rPr>
        <w:t>投标人名称：</w:t>
      </w:r>
      <w:r>
        <w:rPr>
          <w:rFonts w:hint="eastAsia" w:ascii="仿宋" w:hAnsi="仿宋" w:eastAsia="仿宋" w:cs="仿宋"/>
          <w:b/>
          <w:color w:val="000000"/>
          <w:sz w:val="28"/>
          <w:szCs w:val="28"/>
          <w:u w:val="single"/>
        </w:rPr>
        <w:t xml:space="preserve">                </w:t>
      </w:r>
    </w:p>
    <w:p>
      <w:pPr>
        <w:autoSpaceDE w:val="0"/>
        <w:autoSpaceDN w:val="0"/>
        <w:spacing w:line="360" w:lineRule="auto"/>
        <w:ind w:firstLine="1521" w:firstLineChars="541"/>
        <w:rPr>
          <w:rFonts w:ascii="仿宋" w:hAnsi="仿宋" w:eastAsia="仿宋" w:cs="仿宋"/>
          <w:b/>
          <w:color w:val="000000"/>
          <w:sz w:val="28"/>
          <w:szCs w:val="28"/>
        </w:rPr>
      </w:pPr>
    </w:p>
    <w:p>
      <w:pPr>
        <w:autoSpaceDE w:val="0"/>
        <w:autoSpaceDN w:val="0"/>
        <w:spacing w:line="360" w:lineRule="auto"/>
        <w:ind w:firstLine="2358" w:firstLineChars="839"/>
        <w:rPr>
          <w:rFonts w:ascii="仿宋" w:hAnsi="仿宋" w:eastAsia="仿宋" w:cs="仿宋"/>
          <w:b/>
          <w:color w:val="000000"/>
          <w:sz w:val="28"/>
          <w:szCs w:val="28"/>
          <w:u w:val="single"/>
        </w:rPr>
      </w:pPr>
      <w:r>
        <w:rPr>
          <w:rFonts w:hint="eastAsia" w:ascii="仿宋" w:hAnsi="仿宋" w:eastAsia="仿宋" w:cs="仿宋"/>
          <w:b/>
          <w:color w:val="000000"/>
          <w:sz w:val="28"/>
          <w:szCs w:val="28"/>
        </w:rPr>
        <w:t>日期：</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年</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月</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日</w:t>
      </w:r>
    </w:p>
    <w:p>
      <w:pPr>
        <w:spacing w:line="360" w:lineRule="auto"/>
        <w:ind w:firstLine="570"/>
        <w:rPr>
          <w:rFonts w:ascii="仿宋" w:hAnsi="仿宋" w:eastAsia="仿宋" w:cs="仿宋"/>
          <w:color w:val="000000"/>
          <w:sz w:val="28"/>
          <w:szCs w:val="28"/>
        </w:rPr>
      </w:pPr>
    </w:p>
    <w:p>
      <w:pPr>
        <w:spacing w:line="360" w:lineRule="auto"/>
        <w:ind w:firstLine="570"/>
        <w:rPr>
          <w:rFonts w:ascii="仿宋" w:hAnsi="仿宋" w:eastAsia="仿宋" w:cs="仿宋"/>
          <w:color w:val="000000"/>
          <w:sz w:val="28"/>
          <w:szCs w:val="28"/>
        </w:rPr>
      </w:pPr>
    </w:p>
    <w:p>
      <w:pPr>
        <w:rPr>
          <w:rFonts w:ascii="仿宋" w:hAnsi="仿宋" w:eastAsia="仿宋" w:cs="仿宋"/>
          <w:b/>
          <w:bCs/>
          <w:color w:val="000000"/>
          <w:sz w:val="28"/>
          <w:szCs w:val="28"/>
        </w:rPr>
      </w:pPr>
      <w:bookmarkStart w:id="0" w:name="_Toc289519366"/>
      <w:r>
        <w:rPr>
          <w:rFonts w:hint="eastAsia" w:ascii="仿宋" w:hAnsi="仿宋" w:eastAsia="仿宋" w:cs="仿宋"/>
          <w:bCs/>
          <w:color w:val="000000"/>
          <w:sz w:val="24"/>
        </w:rPr>
        <w:br w:type="page"/>
      </w:r>
      <w:bookmarkEnd w:id="0"/>
      <w:bookmarkStart w:id="1" w:name="OLE_LINK6"/>
      <w:r>
        <w:rPr>
          <w:rFonts w:hint="eastAsia" w:ascii="仿宋" w:hAnsi="仿宋" w:eastAsia="仿宋" w:cs="仿宋"/>
          <w:b/>
          <w:bCs/>
          <w:color w:val="000000"/>
          <w:sz w:val="28"/>
          <w:szCs w:val="28"/>
          <w:lang w:val="en-US" w:eastAsia="zh-CN"/>
        </w:rPr>
        <w:t>1</w:t>
      </w:r>
      <w:r>
        <w:rPr>
          <w:rFonts w:hint="eastAsia" w:ascii="仿宋" w:hAnsi="仿宋" w:eastAsia="仿宋" w:cs="仿宋"/>
          <w:b/>
          <w:bCs/>
          <w:color w:val="000000"/>
          <w:sz w:val="28"/>
          <w:szCs w:val="28"/>
        </w:rPr>
        <w:t>、投标人情况介绍表</w:t>
      </w:r>
    </w:p>
    <w:p>
      <w:pPr>
        <w:pStyle w:val="29"/>
        <w:ind w:left="105" w:hanging="1"/>
        <w:jc w:val="center"/>
        <w:rPr>
          <w:rFonts w:ascii="仿宋" w:hAnsi="仿宋" w:eastAsia="仿宋" w:cs="仿宋"/>
          <w:b/>
          <w:color w:val="000000"/>
          <w:spacing w:val="0"/>
          <w:kern w:val="2"/>
          <w:sz w:val="28"/>
          <w:szCs w:val="28"/>
          <w:lang w:val="en-GB"/>
        </w:rPr>
      </w:pPr>
    </w:p>
    <w:tbl>
      <w:tblPr>
        <w:tblStyle w:val="18"/>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470"/>
        <w:gridCol w:w="1460"/>
        <w:gridCol w:w="227"/>
        <w:gridCol w:w="1393"/>
        <w:gridCol w:w="256"/>
        <w:gridCol w:w="1004"/>
        <w:gridCol w:w="788"/>
        <w:gridCol w:w="292"/>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单位名称</w:t>
            </w:r>
          </w:p>
        </w:tc>
        <w:tc>
          <w:tcPr>
            <w:tcW w:w="8015" w:type="dxa"/>
            <w:gridSpan w:val="9"/>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地址</w:t>
            </w:r>
          </w:p>
        </w:tc>
        <w:tc>
          <w:tcPr>
            <w:tcW w:w="8015" w:type="dxa"/>
            <w:gridSpan w:val="9"/>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开户银行</w:t>
            </w:r>
          </w:p>
        </w:tc>
        <w:tc>
          <w:tcPr>
            <w:tcW w:w="8015" w:type="dxa"/>
            <w:gridSpan w:val="9"/>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银行账户</w:t>
            </w:r>
          </w:p>
        </w:tc>
        <w:tc>
          <w:tcPr>
            <w:tcW w:w="8015" w:type="dxa"/>
            <w:gridSpan w:val="9"/>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b/>
                <w:snapToGrid w:val="0"/>
                <w:color w:val="000000"/>
                <w:sz w:val="24"/>
              </w:rPr>
            </w:pPr>
            <w:r>
              <w:rPr>
                <w:rFonts w:hint="eastAsia" w:ascii="仿宋" w:hAnsi="仿宋" w:eastAsia="仿宋" w:cs="仿宋"/>
                <w:snapToGrid w:val="0"/>
                <w:color w:val="000000"/>
                <w:sz w:val="24"/>
              </w:rPr>
              <w:t>纳税人识别号</w:t>
            </w:r>
          </w:p>
        </w:tc>
        <w:tc>
          <w:tcPr>
            <w:tcW w:w="8015" w:type="dxa"/>
            <w:gridSpan w:val="9"/>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主管部门</w:t>
            </w: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687"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法定代表人</w:t>
            </w:r>
          </w:p>
        </w:tc>
        <w:tc>
          <w:tcPr>
            <w:tcW w:w="1649"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792"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职务</w:t>
            </w:r>
          </w:p>
        </w:tc>
        <w:tc>
          <w:tcPr>
            <w:tcW w:w="1417"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经济类型</w:t>
            </w: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687"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授权代表</w:t>
            </w:r>
          </w:p>
        </w:tc>
        <w:tc>
          <w:tcPr>
            <w:tcW w:w="1649"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792"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职务</w:t>
            </w:r>
          </w:p>
        </w:tc>
        <w:tc>
          <w:tcPr>
            <w:tcW w:w="1417"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邮编</w:t>
            </w: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687"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电话</w:t>
            </w:r>
          </w:p>
        </w:tc>
        <w:tc>
          <w:tcPr>
            <w:tcW w:w="1649"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792"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传真</w:t>
            </w:r>
          </w:p>
        </w:tc>
        <w:tc>
          <w:tcPr>
            <w:tcW w:w="1417"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单位简介及机构设置</w:t>
            </w:r>
          </w:p>
        </w:tc>
        <w:tc>
          <w:tcPr>
            <w:tcW w:w="8015" w:type="dxa"/>
            <w:gridSpan w:val="9"/>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单位优势及特长</w:t>
            </w:r>
          </w:p>
        </w:tc>
        <w:tc>
          <w:tcPr>
            <w:tcW w:w="8015" w:type="dxa"/>
            <w:gridSpan w:val="9"/>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998" w:type="dxa"/>
            <w:vMerge w:val="restart"/>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单位概况</w:t>
            </w: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注册资本</w:t>
            </w:r>
          </w:p>
        </w:tc>
        <w:tc>
          <w:tcPr>
            <w:tcW w:w="146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620" w:type="dxa"/>
            <w:gridSpan w:val="2"/>
            <w:vAlign w:val="center"/>
          </w:tcPr>
          <w:p>
            <w:pPr>
              <w:tabs>
                <w:tab w:val="left" w:pos="540"/>
              </w:tabs>
              <w:adjustRightInd w:val="0"/>
              <w:snapToGrid w:val="0"/>
              <w:ind w:left="-134" w:leftChars="-64" w:right="-105" w:rightChars="-50" w:firstLine="36"/>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占地面积</w:t>
            </w:r>
          </w:p>
        </w:tc>
        <w:tc>
          <w:tcPr>
            <w:tcW w:w="3465" w:type="dxa"/>
            <w:gridSpan w:val="5"/>
            <w:vAlign w:val="center"/>
          </w:tcPr>
          <w:p>
            <w:pPr>
              <w:tabs>
                <w:tab w:val="left" w:pos="540"/>
              </w:tabs>
              <w:adjustRightInd w:val="0"/>
              <w:snapToGrid w:val="0"/>
              <w:ind w:left="-134" w:leftChars="-64" w:right="-105" w:rightChars="-50" w:firstLine="3480" w:firstLineChars="1450"/>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98" w:type="dxa"/>
            <w:vMerge w:val="continue"/>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职工总数</w:t>
            </w:r>
          </w:p>
        </w:tc>
        <w:tc>
          <w:tcPr>
            <w:tcW w:w="146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人</w:t>
            </w:r>
          </w:p>
        </w:tc>
        <w:tc>
          <w:tcPr>
            <w:tcW w:w="1620" w:type="dxa"/>
            <w:gridSpan w:val="2"/>
            <w:vAlign w:val="center"/>
          </w:tcPr>
          <w:p>
            <w:pPr>
              <w:tabs>
                <w:tab w:val="left" w:pos="540"/>
              </w:tabs>
              <w:adjustRightInd w:val="0"/>
              <w:snapToGrid w:val="0"/>
              <w:ind w:left="-134" w:leftChars="-64" w:right="-105" w:rightChars="-50" w:firstLine="36"/>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建筑面积</w:t>
            </w:r>
          </w:p>
        </w:tc>
        <w:tc>
          <w:tcPr>
            <w:tcW w:w="3465" w:type="dxa"/>
            <w:gridSpan w:val="5"/>
            <w:vAlign w:val="center"/>
          </w:tcPr>
          <w:p>
            <w:pPr>
              <w:tabs>
                <w:tab w:val="left" w:pos="540"/>
              </w:tabs>
              <w:adjustRightInd w:val="0"/>
              <w:snapToGrid w:val="0"/>
              <w:ind w:left="-134" w:leftChars="-64" w:right="-105" w:rightChars="-50" w:firstLine="3480" w:firstLineChars="1450"/>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98" w:type="dxa"/>
            <w:vMerge w:val="continue"/>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p>
        </w:tc>
        <w:tc>
          <w:tcPr>
            <w:tcW w:w="1470" w:type="dxa"/>
            <w:vMerge w:val="restart"/>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资产情况</w:t>
            </w:r>
          </w:p>
        </w:tc>
        <w:tc>
          <w:tcPr>
            <w:tcW w:w="146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净资产</w:t>
            </w:r>
          </w:p>
        </w:tc>
        <w:tc>
          <w:tcPr>
            <w:tcW w:w="1620" w:type="dxa"/>
            <w:gridSpan w:val="2"/>
            <w:vAlign w:val="center"/>
          </w:tcPr>
          <w:p>
            <w:pPr>
              <w:tabs>
                <w:tab w:val="left" w:pos="540"/>
              </w:tabs>
              <w:adjustRightInd w:val="0"/>
              <w:snapToGrid w:val="0"/>
              <w:ind w:left="-134" w:leftChars="-64" w:right="-105" w:rightChars="-50" w:firstLine="880" w:firstLineChars="367"/>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3465" w:type="dxa"/>
            <w:gridSpan w:val="5"/>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98" w:type="dxa"/>
            <w:vMerge w:val="continue"/>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p>
        </w:tc>
        <w:tc>
          <w:tcPr>
            <w:tcW w:w="1470" w:type="dxa"/>
            <w:vMerge w:val="continue"/>
            <w:vAlign w:val="center"/>
          </w:tcPr>
          <w:p>
            <w:pPr>
              <w:widowControl/>
              <w:adjustRightInd w:val="0"/>
              <w:snapToGrid w:val="0"/>
              <w:jc w:val="center"/>
              <w:textAlignment w:val="center"/>
              <w:rPr>
                <w:rFonts w:ascii="仿宋" w:hAnsi="仿宋" w:eastAsia="仿宋" w:cs="仿宋"/>
                <w:snapToGrid w:val="0"/>
                <w:color w:val="000000"/>
                <w:sz w:val="24"/>
              </w:rPr>
            </w:pPr>
          </w:p>
        </w:tc>
        <w:tc>
          <w:tcPr>
            <w:tcW w:w="146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负债</w:t>
            </w:r>
          </w:p>
        </w:tc>
        <w:tc>
          <w:tcPr>
            <w:tcW w:w="1620" w:type="dxa"/>
            <w:gridSpan w:val="2"/>
            <w:vAlign w:val="center"/>
          </w:tcPr>
          <w:p>
            <w:pPr>
              <w:tabs>
                <w:tab w:val="left" w:pos="540"/>
              </w:tabs>
              <w:adjustRightInd w:val="0"/>
              <w:snapToGrid w:val="0"/>
              <w:ind w:left="-134" w:leftChars="-64" w:right="-105" w:rightChars="-50" w:firstLine="880" w:firstLineChars="367"/>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3465" w:type="dxa"/>
            <w:gridSpan w:val="5"/>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98" w:type="dxa"/>
            <w:vMerge w:val="restart"/>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财务状况</w:t>
            </w: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年度</w:t>
            </w:r>
          </w:p>
        </w:tc>
        <w:tc>
          <w:tcPr>
            <w:tcW w:w="146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主营收入</w:t>
            </w:r>
          </w:p>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620"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收入总额</w:t>
            </w:r>
          </w:p>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260" w:type="dxa"/>
            <w:gridSpan w:val="2"/>
            <w:vAlign w:val="center"/>
          </w:tcPr>
          <w:p>
            <w:pPr>
              <w:tabs>
                <w:tab w:val="left" w:pos="540"/>
              </w:tabs>
              <w:adjustRightInd w:val="0"/>
              <w:snapToGrid w:val="0"/>
              <w:ind w:left="-134" w:leftChars="-64" w:right="-105" w:rightChars="-50" w:firstLine="13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利润总额（万元）</w:t>
            </w:r>
          </w:p>
        </w:tc>
        <w:tc>
          <w:tcPr>
            <w:tcW w:w="1080" w:type="dxa"/>
            <w:gridSpan w:val="2"/>
            <w:vAlign w:val="center"/>
          </w:tcPr>
          <w:p>
            <w:pPr>
              <w:tabs>
                <w:tab w:val="left" w:pos="540"/>
              </w:tabs>
              <w:adjustRightInd w:val="0"/>
              <w:snapToGrid w:val="0"/>
              <w:ind w:left="-134" w:leftChars="-64" w:right="44" w:rightChars="21" w:firstLine="13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净利润（万元）</w:t>
            </w:r>
          </w:p>
        </w:tc>
        <w:tc>
          <w:tcPr>
            <w:tcW w:w="1125"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998" w:type="dxa"/>
            <w:vMerge w:val="continue"/>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46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620"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260" w:type="dxa"/>
            <w:gridSpan w:val="2"/>
            <w:vAlign w:val="center"/>
          </w:tcPr>
          <w:p>
            <w:pPr>
              <w:tabs>
                <w:tab w:val="left" w:pos="540"/>
              </w:tabs>
              <w:adjustRightInd w:val="0"/>
              <w:snapToGrid w:val="0"/>
              <w:ind w:left="-134" w:leftChars="-64" w:right="-105" w:rightChars="-50" w:firstLine="132"/>
              <w:jc w:val="center"/>
              <w:textAlignment w:val="center"/>
              <w:rPr>
                <w:rFonts w:ascii="仿宋" w:hAnsi="仿宋" w:eastAsia="仿宋" w:cs="仿宋"/>
                <w:snapToGrid w:val="0"/>
                <w:color w:val="000000"/>
                <w:sz w:val="24"/>
              </w:rPr>
            </w:pPr>
          </w:p>
        </w:tc>
        <w:tc>
          <w:tcPr>
            <w:tcW w:w="1080" w:type="dxa"/>
            <w:gridSpan w:val="2"/>
            <w:vAlign w:val="center"/>
          </w:tcPr>
          <w:p>
            <w:pPr>
              <w:tabs>
                <w:tab w:val="left" w:pos="540"/>
              </w:tabs>
              <w:adjustRightInd w:val="0"/>
              <w:snapToGrid w:val="0"/>
              <w:ind w:left="-134" w:leftChars="-64" w:right="44" w:rightChars="21" w:firstLine="132"/>
              <w:jc w:val="center"/>
              <w:textAlignment w:val="center"/>
              <w:rPr>
                <w:rFonts w:ascii="仿宋" w:hAnsi="仿宋" w:eastAsia="仿宋" w:cs="仿宋"/>
                <w:snapToGrid w:val="0"/>
                <w:color w:val="000000"/>
                <w:sz w:val="24"/>
              </w:rPr>
            </w:pPr>
          </w:p>
        </w:tc>
        <w:tc>
          <w:tcPr>
            <w:tcW w:w="1125"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bl>
    <w:p>
      <w:pPr>
        <w:tabs>
          <w:tab w:val="left" w:pos="180"/>
        </w:tabs>
        <w:spacing w:line="360" w:lineRule="auto"/>
        <w:ind w:left="-239" w:leftChars="-114" w:firstLine="102" w:firstLineChars="49"/>
        <w:rPr>
          <w:rFonts w:ascii="仿宋" w:hAnsi="仿宋" w:eastAsia="仿宋" w:cs="仿宋"/>
          <w:bCs/>
          <w:color w:val="000000"/>
          <w:szCs w:val="40"/>
          <w:lang w:val="en-GB"/>
        </w:rPr>
      </w:pPr>
    </w:p>
    <w:p>
      <w:pPr>
        <w:tabs>
          <w:tab w:val="left" w:pos="180"/>
        </w:tabs>
        <w:spacing w:line="360" w:lineRule="auto"/>
        <w:ind w:left="-239" w:leftChars="-114" w:firstLine="102" w:firstLineChars="49"/>
        <w:rPr>
          <w:rFonts w:ascii="仿宋" w:hAnsi="仿宋" w:eastAsia="仿宋" w:cs="仿宋"/>
          <w:bCs/>
          <w:color w:val="000000"/>
          <w:szCs w:val="40"/>
          <w:lang w:val="en-GB"/>
        </w:rPr>
      </w:pPr>
      <w:r>
        <w:rPr>
          <w:rFonts w:hint="eastAsia" w:ascii="仿宋" w:hAnsi="仿宋" w:eastAsia="仿宋" w:cs="仿宋"/>
          <w:bCs/>
          <w:color w:val="000000"/>
          <w:szCs w:val="40"/>
          <w:lang w:val="en-GB"/>
        </w:rPr>
        <w:t>注：1）</w:t>
      </w:r>
      <w:r>
        <w:rPr>
          <w:rFonts w:hint="eastAsia" w:ascii="仿宋" w:hAnsi="仿宋" w:eastAsia="仿宋" w:cs="仿宋"/>
          <w:bCs/>
          <w:color w:val="000000"/>
          <w:sz w:val="22"/>
          <w:szCs w:val="44"/>
          <w:lang w:val="en-GB"/>
        </w:rPr>
        <w:t>根据本表内容相应进行文字描述，如单位性质、发展历程、经营规模及服务理念、主营业务、技术力量等</w:t>
      </w:r>
      <w:r>
        <w:rPr>
          <w:rFonts w:hint="eastAsia" w:ascii="仿宋" w:hAnsi="仿宋" w:eastAsia="仿宋" w:cs="仿宋"/>
          <w:bCs/>
          <w:color w:val="000000"/>
          <w:szCs w:val="40"/>
          <w:lang w:val="en-GB"/>
        </w:rPr>
        <w:t>。</w:t>
      </w:r>
    </w:p>
    <w:p>
      <w:pPr>
        <w:numPr>
          <w:ilvl w:val="0"/>
          <w:numId w:val="13"/>
        </w:numPr>
        <w:tabs>
          <w:tab w:val="left" w:pos="180"/>
        </w:tabs>
        <w:spacing w:line="360" w:lineRule="auto"/>
        <w:ind w:left="-239" w:leftChars="-114" w:firstLine="522" w:firstLineChars="249"/>
        <w:rPr>
          <w:rFonts w:ascii="仿宋" w:hAnsi="仿宋" w:eastAsia="仿宋" w:cs="仿宋"/>
          <w:bCs/>
          <w:color w:val="000000"/>
          <w:szCs w:val="40"/>
          <w:lang w:val="en-GB"/>
        </w:rPr>
      </w:pPr>
      <w:r>
        <w:rPr>
          <w:rFonts w:hint="eastAsia" w:ascii="仿宋" w:hAnsi="仿宋" w:eastAsia="仿宋" w:cs="仿宋"/>
          <w:bCs/>
          <w:color w:val="000000"/>
          <w:szCs w:val="40"/>
          <w:lang w:val="en-GB"/>
        </w:rPr>
        <w:t>如投标人此表数据或材料有虚假，一经查实，自行承担相关责任。</w:t>
      </w:r>
    </w:p>
    <w:p>
      <w:pPr>
        <w:tabs>
          <w:tab w:val="left" w:pos="180"/>
        </w:tabs>
        <w:spacing w:line="360" w:lineRule="auto"/>
        <w:ind w:left="283" w:leftChars="135"/>
        <w:rPr>
          <w:rFonts w:ascii="仿宋" w:hAnsi="仿宋" w:eastAsia="仿宋" w:cs="仿宋"/>
          <w:color w:val="000000"/>
          <w:sz w:val="28"/>
          <w:szCs w:val="28"/>
        </w:rPr>
      </w:pPr>
    </w:p>
    <w:p>
      <w:pPr>
        <w:tabs>
          <w:tab w:val="left" w:pos="180"/>
        </w:tabs>
        <w:spacing w:line="360" w:lineRule="auto"/>
        <w:ind w:left="283" w:leftChars="135"/>
        <w:rPr>
          <w:rFonts w:ascii="仿宋" w:hAnsi="仿宋" w:eastAsia="仿宋" w:cs="仿宋"/>
          <w:color w:val="000000"/>
          <w:sz w:val="28"/>
          <w:szCs w:val="28"/>
        </w:rPr>
      </w:pPr>
    </w:p>
    <w:p>
      <w:pPr>
        <w:jc w:val="center"/>
        <w:outlineLvl w:val="1"/>
        <w:rPr>
          <w:rFonts w:ascii="仿宋" w:hAnsi="仿宋" w:eastAsia="仿宋" w:cs="仿宋"/>
          <w:b/>
          <w:bCs/>
          <w:color w:val="000000"/>
          <w:sz w:val="28"/>
          <w:szCs w:val="28"/>
        </w:rPr>
      </w:pPr>
      <w:r>
        <w:rPr>
          <w:rFonts w:hint="eastAsia" w:ascii="仿宋" w:hAnsi="仿宋" w:eastAsia="仿宋" w:cs="仿宋"/>
          <w:color w:val="000000"/>
          <w:sz w:val="28"/>
          <w:szCs w:val="28"/>
        </w:rPr>
        <w:br w:type="page"/>
      </w:r>
      <w:r>
        <w:rPr>
          <w:rFonts w:hint="eastAsia" w:ascii="仿宋" w:hAnsi="仿宋" w:eastAsia="仿宋" w:cs="仿宋"/>
          <w:b/>
          <w:bCs/>
          <w:color w:val="000000"/>
          <w:sz w:val="28"/>
          <w:szCs w:val="28"/>
          <w:lang w:val="en-US" w:eastAsia="zh-CN"/>
        </w:rPr>
        <w:t>2、投</w:t>
      </w:r>
      <w:r>
        <w:rPr>
          <w:rFonts w:hint="eastAsia" w:ascii="仿宋" w:hAnsi="仿宋" w:eastAsia="仿宋" w:cs="仿宋"/>
          <w:b/>
          <w:bCs/>
          <w:color w:val="000000"/>
          <w:sz w:val="28"/>
          <w:szCs w:val="28"/>
        </w:rPr>
        <w:t>标函</w:t>
      </w:r>
      <w:bookmarkEnd w:id="1"/>
    </w:p>
    <w:p>
      <w:pPr>
        <w:tabs>
          <w:tab w:val="left" w:pos="180"/>
        </w:tabs>
        <w:spacing w:line="360" w:lineRule="auto"/>
        <w:ind w:left="283" w:leftChars="135"/>
        <w:rPr>
          <w:rFonts w:ascii="仿宋" w:hAnsi="仿宋" w:eastAsia="仿宋" w:cs="仿宋"/>
          <w:bCs/>
          <w:color w:val="000000"/>
          <w:kern w:val="0"/>
          <w:sz w:val="28"/>
          <w:szCs w:val="28"/>
        </w:rPr>
      </w:pPr>
    </w:p>
    <w:p>
      <w:pPr>
        <w:adjustRightInd w:val="0"/>
        <w:snapToGrid w:val="0"/>
        <w:spacing w:line="360" w:lineRule="auto"/>
        <w:ind w:firstLine="110" w:firstLineChars="50"/>
        <w:rPr>
          <w:rFonts w:ascii="仿宋" w:hAnsi="仿宋" w:eastAsia="仿宋" w:cs="仿宋"/>
          <w:color w:val="000000"/>
          <w:sz w:val="22"/>
          <w:szCs w:val="22"/>
        </w:rPr>
      </w:pPr>
      <w:r>
        <w:rPr>
          <w:rFonts w:hint="eastAsia" w:ascii="仿宋" w:hAnsi="仿宋" w:eastAsia="仿宋" w:cs="仿宋"/>
          <w:color w:val="000000"/>
          <w:sz w:val="22"/>
          <w:szCs w:val="22"/>
          <w:u w:val="single"/>
        </w:rPr>
        <w:t>深圳市广播电视技术中心</w:t>
      </w:r>
      <w:r>
        <w:rPr>
          <w:rFonts w:hint="eastAsia" w:ascii="仿宋" w:hAnsi="仿宋" w:eastAsia="仿宋" w:cs="仿宋"/>
          <w:color w:val="000000"/>
          <w:sz w:val="22"/>
          <w:szCs w:val="22"/>
        </w:rPr>
        <w:t xml:space="preserve">： </w:t>
      </w:r>
    </w:p>
    <w:p>
      <w:pPr>
        <w:autoSpaceDE w:val="0"/>
        <w:autoSpaceDN w:val="0"/>
        <w:adjustRightInd w:val="0"/>
        <w:spacing w:line="360" w:lineRule="auto"/>
        <w:ind w:right="26" w:firstLine="440" w:firstLineChars="200"/>
        <w:rPr>
          <w:rFonts w:ascii="仿宋" w:hAnsi="仿宋" w:eastAsia="仿宋" w:cs="仿宋"/>
          <w:color w:val="000000"/>
          <w:kern w:val="0"/>
          <w:sz w:val="22"/>
          <w:szCs w:val="22"/>
        </w:rPr>
      </w:pPr>
      <w:r>
        <w:rPr>
          <w:rFonts w:hint="eastAsia" w:ascii="仿宋" w:hAnsi="仿宋" w:eastAsia="仿宋" w:cs="仿宋"/>
          <w:color w:val="000000"/>
          <w:kern w:val="0"/>
          <w:sz w:val="22"/>
          <w:szCs w:val="22"/>
        </w:rPr>
        <w:t>依据贵方</w:t>
      </w:r>
      <w:r>
        <w:rPr>
          <w:rFonts w:hint="eastAsia" w:ascii="仿宋" w:hAnsi="仿宋" w:eastAsia="仿宋" w:cs="仿宋"/>
          <w:color w:val="000000"/>
          <w:kern w:val="0"/>
          <w:sz w:val="22"/>
          <w:szCs w:val="22"/>
          <w:u w:val="single"/>
        </w:rPr>
        <w:t>为深圳市公路隧道广播信号补点覆盖工程测试项目</w:t>
      </w:r>
      <w:r>
        <w:rPr>
          <w:rFonts w:hint="eastAsia" w:ascii="仿宋" w:hAnsi="仿宋" w:eastAsia="仿宋" w:cs="仿宋"/>
          <w:color w:val="000000"/>
          <w:kern w:val="0"/>
          <w:sz w:val="22"/>
          <w:szCs w:val="22"/>
        </w:rPr>
        <w:t>的采购服务的投标要求，我方代表</w:t>
      </w:r>
      <w:r>
        <w:rPr>
          <w:rFonts w:hint="eastAsia" w:ascii="仿宋" w:hAnsi="仿宋" w:eastAsia="仿宋" w:cs="仿宋"/>
          <w:color w:val="000000"/>
          <w:sz w:val="22"/>
          <w:szCs w:val="22"/>
          <w:u w:val="single"/>
        </w:rPr>
        <w:t>（姓名、职务）</w:t>
      </w:r>
      <w:r>
        <w:rPr>
          <w:rFonts w:hint="eastAsia" w:ascii="仿宋" w:hAnsi="仿宋" w:eastAsia="仿宋" w:cs="仿宋"/>
          <w:color w:val="000000"/>
          <w:kern w:val="0"/>
          <w:sz w:val="22"/>
          <w:szCs w:val="22"/>
        </w:rPr>
        <w:t>经正式授权并代表</w:t>
      </w:r>
      <w:r>
        <w:rPr>
          <w:rFonts w:hint="eastAsia" w:ascii="仿宋" w:hAnsi="仿宋" w:eastAsia="仿宋" w:cs="仿宋"/>
          <w:color w:val="000000"/>
          <w:sz w:val="22"/>
          <w:szCs w:val="22"/>
          <w:u w:val="single"/>
        </w:rPr>
        <w:t>（投标人名称、地址）</w:t>
      </w:r>
      <w:r>
        <w:rPr>
          <w:rFonts w:hint="eastAsia" w:ascii="仿宋" w:hAnsi="仿宋" w:eastAsia="仿宋" w:cs="仿宋"/>
          <w:color w:val="000000"/>
          <w:kern w:val="0"/>
          <w:sz w:val="22"/>
          <w:szCs w:val="22"/>
        </w:rPr>
        <w:t>提交投标文件正本</w:t>
      </w:r>
      <w:r>
        <w:rPr>
          <w:rFonts w:hint="eastAsia" w:ascii="仿宋" w:hAnsi="仿宋" w:eastAsia="仿宋" w:cs="仿宋"/>
          <w:color w:val="000000"/>
          <w:kern w:val="0"/>
          <w:sz w:val="22"/>
          <w:szCs w:val="22"/>
          <w:u w:val="single"/>
        </w:rPr>
        <w:t>一</w:t>
      </w:r>
      <w:r>
        <w:rPr>
          <w:rFonts w:hint="eastAsia" w:ascii="仿宋" w:hAnsi="仿宋" w:eastAsia="仿宋" w:cs="仿宋"/>
          <w:color w:val="000000"/>
          <w:kern w:val="0"/>
          <w:sz w:val="22"/>
          <w:szCs w:val="22"/>
        </w:rPr>
        <w:t>份，副本</w:t>
      </w:r>
      <w:r>
        <w:rPr>
          <w:rFonts w:hint="eastAsia" w:ascii="仿宋" w:hAnsi="仿宋" w:eastAsia="仿宋" w:cs="仿宋"/>
          <w:color w:val="000000"/>
          <w:kern w:val="0"/>
          <w:sz w:val="22"/>
          <w:szCs w:val="22"/>
          <w:u w:val="single"/>
        </w:rPr>
        <w:t>四份</w:t>
      </w:r>
      <w:r>
        <w:rPr>
          <w:rFonts w:hint="eastAsia" w:ascii="仿宋" w:hAnsi="仿宋" w:eastAsia="仿宋" w:cs="仿宋"/>
          <w:color w:val="000000"/>
          <w:kern w:val="0"/>
          <w:sz w:val="22"/>
          <w:szCs w:val="22"/>
        </w:rPr>
        <w:t>。</w:t>
      </w:r>
    </w:p>
    <w:p>
      <w:pPr>
        <w:autoSpaceDE w:val="0"/>
        <w:autoSpaceDN w:val="0"/>
        <w:adjustRightInd w:val="0"/>
        <w:spacing w:line="360" w:lineRule="auto"/>
        <w:ind w:right="246"/>
        <w:rPr>
          <w:rFonts w:ascii="仿宋" w:hAnsi="仿宋" w:eastAsia="仿宋" w:cs="仿宋"/>
          <w:color w:val="000000"/>
          <w:kern w:val="0"/>
          <w:sz w:val="22"/>
          <w:szCs w:val="22"/>
        </w:rPr>
      </w:pPr>
      <w:r>
        <w:rPr>
          <w:rFonts w:hint="eastAsia" w:ascii="仿宋" w:hAnsi="仿宋" w:eastAsia="仿宋" w:cs="仿宋"/>
          <w:color w:val="000000"/>
          <w:kern w:val="0"/>
          <w:sz w:val="22"/>
          <w:szCs w:val="22"/>
        </w:rPr>
        <w:t>在此，我方声明如下：</w:t>
      </w:r>
    </w:p>
    <w:p>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1.同意并接受采购文件的各项要求，遵守采购文件中的各项规定，按采购文件的要求提供报价。</w:t>
      </w:r>
    </w:p>
    <w:p>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2.投标有效期为从提交投标文件的截止之日起90天，中标人的投标有效期延续到合同终止日。</w:t>
      </w:r>
    </w:p>
    <w:p>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3.我方已经详细地阅读了全部采购文件及其附件，包括澄清及参考文件(如果有的话)。我方已完全清晰理解采购文件的要求，不存在任何含糊不清和误解之处，同意放弃对这些文件所提出的异议和质疑的权利。</w:t>
      </w:r>
    </w:p>
    <w:p>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4.我方已毫无保留地向贵方提供一切所需的证明材料。</w:t>
      </w:r>
    </w:p>
    <w:p>
      <w:pPr>
        <w:spacing w:line="360" w:lineRule="auto"/>
        <w:ind w:firstLine="413" w:firstLineChars="188"/>
        <w:rPr>
          <w:rFonts w:ascii="仿宋" w:hAnsi="仿宋" w:eastAsia="仿宋" w:cs="仿宋"/>
          <w:color w:val="000000"/>
          <w:sz w:val="22"/>
          <w:szCs w:val="22"/>
        </w:rPr>
      </w:pPr>
      <w:r>
        <w:rPr>
          <w:rFonts w:hint="eastAsia" w:ascii="仿宋" w:hAnsi="仿宋" w:eastAsia="仿宋" w:cs="仿宋"/>
          <w:color w:val="000000"/>
          <w:sz w:val="22"/>
          <w:szCs w:val="22"/>
        </w:rPr>
        <w:t>5.我方承诺在本次投标文件中提供的一切文件，无论是原件还是复印件均为真实和准确的，绝无任何虚假、伪造和夸大的成份，否则，愿承担相应的后果和法律责任。</w:t>
      </w:r>
    </w:p>
    <w:p>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6.我方完全服从和尊重评委会所作的评定结果，同时清楚理解到报价最低并非意味着必定获得成交资格。</w:t>
      </w:r>
    </w:p>
    <w:p>
      <w:pPr>
        <w:autoSpaceDE w:val="0"/>
        <w:autoSpaceDN w:val="0"/>
        <w:adjustRightInd w:val="0"/>
        <w:spacing w:line="360" w:lineRule="auto"/>
        <w:ind w:right="246"/>
        <w:rPr>
          <w:rFonts w:ascii="仿宋" w:hAnsi="仿宋" w:eastAsia="仿宋" w:cs="仿宋"/>
          <w:color w:val="000000"/>
          <w:kern w:val="0"/>
          <w:sz w:val="22"/>
          <w:szCs w:val="22"/>
        </w:rPr>
      </w:pPr>
    </w:p>
    <w:p>
      <w:pPr>
        <w:autoSpaceDE w:val="0"/>
        <w:autoSpaceDN w:val="0"/>
        <w:adjustRightInd w:val="0"/>
        <w:spacing w:line="360" w:lineRule="auto"/>
        <w:ind w:right="246"/>
        <w:rPr>
          <w:rFonts w:ascii="仿宋" w:hAnsi="仿宋" w:eastAsia="仿宋" w:cs="仿宋"/>
          <w:color w:val="000000"/>
          <w:sz w:val="22"/>
          <w:szCs w:val="22"/>
        </w:rPr>
      </w:pPr>
      <w:r>
        <w:rPr>
          <w:rFonts w:hint="eastAsia" w:ascii="仿宋" w:hAnsi="仿宋" w:eastAsia="仿宋" w:cs="仿宋"/>
          <w:color w:val="000000"/>
          <w:kern w:val="0"/>
          <w:sz w:val="22"/>
          <w:szCs w:val="22"/>
        </w:rPr>
        <w:t>投标人</w:t>
      </w:r>
      <w:r>
        <w:rPr>
          <w:rFonts w:hint="eastAsia" w:ascii="仿宋" w:hAnsi="仿宋" w:eastAsia="仿宋" w:cs="仿宋"/>
          <w:color w:val="000000"/>
          <w:sz w:val="22"/>
          <w:szCs w:val="22"/>
        </w:rPr>
        <w:t>名称(加盖公章)：</w:t>
      </w:r>
      <w:r>
        <w:rPr>
          <w:rFonts w:hint="eastAsia" w:ascii="仿宋" w:hAnsi="仿宋" w:eastAsia="仿宋" w:cs="仿宋"/>
          <w:color w:val="000000"/>
          <w:sz w:val="22"/>
          <w:szCs w:val="22"/>
          <w:u w:val="single"/>
        </w:rPr>
        <w:t xml:space="preserve">              </w:t>
      </w:r>
    </w:p>
    <w:p>
      <w:pPr>
        <w:autoSpaceDE w:val="0"/>
        <w:autoSpaceDN w:val="0"/>
        <w:adjustRightInd w:val="0"/>
        <w:spacing w:line="360" w:lineRule="auto"/>
        <w:ind w:right="246"/>
        <w:rPr>
          <w:rFonts w:ascii="仿宋" w:hAnsi="仿宋" w:eastAsia="仿宋" w:cs="仿宋"/>
          <w:color w:val="000000"/>
          <w:sz w:val="22"/>
          <w:szCs w:val="22"/>
          <w:u w:val="single"/>
        </w:rPr>
      </w:pPr>
      <w:r>
        <w:rPr>
          <w:rFonts w:hint="eastAsia" w:ascii="仿宋" w:hAnsi="仿宋" w:eastAsia="仿宋" w:cs="仿宋"/>
          <w:color w:val="000000"/>
          <w:kern w:val="0"/>
          <w:sz w:val="22"/>
          <w:szCs w:val="22"/>
        </w:rPr>
        <w:t>投标人法定代表人/负责人(或其授权委托人)签字</w:t>
      </w:r>
      <w:r>
        <w:rPr>
          <w:rFonts w:hint="eastAsia" w:ascii="仿宋" w:hAnsi="仿宋" w:eastAsia="仿宋" w:cs="仿宋"/>
          <w:color w:val="000000"/>
          <w:sz w:val="22"/>
          <w:szCs w:val="22"/>
        </w:rPr>
        <w:t>：</w:t>
      </w:r>
      <w:r>
        <w:rPr>
          <w:rFonts w:hint="eastAsia" w:ascii="仿宋" w:hAnsi="仿宋" w:eastAsia="仿宋" w:cs="仿宋"/>
          <w:color w:val="000000"/>
          <w:sz w:val="22"/>
          <w:szCs w:val="22"/>
          <w:u w:val="single"/>
        </w:rPr>
        <w:t xml:space="preserve">             </w:t>
      </w:r>
    </w:p>
    <w:p>
      <w:pPr>
        <w:autoSpaceDE w:val="0"/>
        <w:autoSpaceDN w:val="0"/>
        <w:adjustRightInd w:val="0"/>
        <w:spacing w:line="360" w:lineRule="auto"/>
        <w:ind w:right="246"/>
        <w:rPr>
          <w:rFonts w:ascii="仿宋" w:hAnsi="仿宋" w:eastAsia="仿宋" w:cs="仿宋"/>
          <w:color w:val="000000"/>
          <w:kern w:val="0"/>
          <w:sz w:val="22"/>
          <w:szCs w:val="22"/>
        </w:rPr>
      </w:pPr>
      <w:r>
        <w:rPr>
          <w:rFonts w:hint="eastAsia" w:ascii="仿宋" w:hAnsi="仿宋" w:eastAsia="仿宋" w:cs="仿宋"/>
          <w:color w:val="000000"/>
          <w:kern w:val="0"/>
          <w:sz w:val="22"/>
          <w:szCs w:val="22"/>
        </w:rPr>
        <w:t>地址：</w:t>
      </w:r>
      <w:r>
        <w:rPr>
          <w:rFonts w:hint="eastAsia" w:ascii="仿宋" w:hAnsi="仿宋" w:eastAsia="仿宋" w:cs="仿宋"/>
          <w:color w:val="000000"/>
          <w:kern w:val="0"/>
          <w:sz w:val="22"/>
          <w:szCs w:val="22"/>
          <w:u w:val="single"/>
        </w:rPr>
        <w:t xml:space="preserve">             </w:t>
      </w:r>
      <w:r>
        <w:rPr>
          <w:rFonts w:hint="eastAsia" w:ascii="仿宋" w:hAnsi="仿宋" w:eastAsia="仿宋" w:cs="仿宋"/>
          <w:color w:val="000000"/>
          <w:kern w:val="0"/>
          <w:sz w:val="22"/>
          <w:szCs w:val="22"/>
        </w:rPr>
        <w:t xml:space="preserve">    </w:t>
      </w:r>
    </w:p>
    <w:p>
      <w:pPr>
        <w:autoSpaceDE w:val="0"/>
        <w:autoSpaceDN w:val="0"/>
        <w:adjustRightInd w:val="0"/>
        <w:spacing w:line="360" w:lineRule="auto"/>
        <w:ind w:right="246"/>
        <w:rPr>
          <w:rFonts w:ascii="仿宋" w:hAnsi="仿宋" w:eastAsia="仿宋" w:cs="仿宋"/>
          <w:color w:val="000000"/>
          <w:kern w:val="0"/>
          <w:sz w:val="22"/>
          <w:szCs w:val="22"/>
        </w:rPr>
      </w:pPr>
      <w:r>
        <w:rPr>
          <w:rFonts w:hint="eastAsia" w:ascii="仿宋" w:hAnsi="仿宋" w:eastAsia="仿宋" w:cs="仿宋"/>
          <w:color w:val="000000"/>
          <w:kern w:val="0"/>
          <w:sz w:val="22"/>
          <w:szCs w:val="22"/>
        </w:rPr>
        <w:t>电话：</w:t>
      </w:r>
      <w:r>
        <w:rPr>
          <w:rFonts w:hint="eastAsia" w:ascii="仿宋" w:hAnsi="仿宋" w:eastAsia="仿宋" w:cs="仿宋"/>
          <w:color w:val="000000"/>
          <w:kern w:val="0"/>
          <w:sz w:val="22"/>
          <w:szCs w:val="22"/>
          <w:u w:val="single"/>
        </w:rPr>
        <w:t xml:space="preserve">              </w:t>
      </w:r>
      <w:r>
        <w:rPr>
          <w:rFonts w:hint="eastAsia" w:ascii="仿宋" w:hAnsi="仿宋" w:eastAsia="仿宋" w:cs="仿宋"/>
          <w:color w:val="000000"/>
          <w:kern w:val="0"/>
          <w:sz w:val="22"/>
          <w:szCs w:val="22"/>
        </w:rPr>
        <w:t>传真：</w:t>
      </w:r>
      <w:r>
        <w:rPr>
          <w:rFonts w:hint="eastAsia" w:ascii="仿宋" w:hAnsi="仿宋" w:eastAsia="仿宋" w:cs="仿宋"/>
          <w:color w:val="000000"/>
          <w:kern w:val="0"/>
          <w:sz w:val="22"/>
          <w:szCs w:val="22"/>
          <w:u w:val="single"/>
        </w:rPr>
        <w:t xml:space="preserve">              </w:t>
      </w:r>
      <w:r>
        <w:rPr>
          <w:rFonts w:hint="eastAsia" w:ascii="仿宋" w:hAnsi="仿宋" w:eastAsia="仿宋" w:cs="仿宋"/>
          <w:color w:val="000000"/>
          <w:kern w:val="0"/>
          <w:sz w:val="22"/>
          <w:szCs w:val="22"/>
        </w:rPr>
        <w:t xml:space="preserve">   电子邮件：</w:t>
      </w:r>
      <w:r>
        <w:rPr>
          <w:rFonts w:hint="eastAsia" w:ascii="仿宋" w:hAnsi="仿宋" w:eastAsia="仿宋" w:cs="仿宋"/>
          <w:color w:val="000000"/>
          <w:kern w:val="0"/>
          <w:sz w:val="22"/>
          <w:szCs w:val="22"/>
          <w:u w:val="single"/>
        </w:rPr>
        <w:t xml:space="preserve">         </w:t>
      </w:r>
    </w:p>
    <w:p>
      <w:pPr>
        <w:adjustRightInd w:val="0"/>
        <w:snapToGrid w:val="0"/>
        <w:spacing w:line="360" w:lineRule="auto"/>
        <w:rPr>
          <w:rFonts w:ascii="仿宋" w:hAnsi="仿宋" w:eastAsia="仿宋" w:cs="仿宋"/>
          <w:color w:val="000000"/>
          <w:sz w:val="22"/>
          <w:szCs w:val="22"/>
          <w:u w:val="single"/>
        </w:rPr>
      </w:pPr>
      <w:r>
        <w:rPr>
          <w:rFonts w:hint="eastAsia" w:ascii="仿宋" w:hAnsi="仿宋" w:eastAsia="仿宋" w:cs="仿宋"/>
          <w:color w:val="000000"/>
          <w:sz w:val="22"/>
          <w:szCs w:val="22"/>
        </w:rPr>
        <w:t>开户银行：</w:t>
      </w:r>
      <w:r>
        <w:rPr>
          <w:rFonts w:hint="eastAsia" w:ascii="仿宋" w:hAnsi="仿宋" w:eastAsia="仿宋" w:cs="仿宋"/>
          <w:color w:val="000000"/>
          <w:sz w:val="22"/>
          <w:szCs w:val="22"/>
          <w:u w:val="single"/>
        </w:rPr>
        <w:t xml:space="preserve">         </w:t>
      </w:r>
    </w:p>
    <w:p>
      <w:pPr>
        <w:tabs>
          <w:tab w:val="left" w:pos="5250"/>
        </w:tabs>
        <w:autoSpaceDE w:val="0"/>
        <w:autoSpaceDN w:val="0"/>
        <w:spacing w:line="360" w:lineRule="auto"/>
        <w:rPr>
          <w:rFonts w:ascii="仿宋" w:hAnsi="仿宋" w:eastAsia="仿宋" w:cs="仿宋"/>
          <w:color w:val="000000"/>
          <w:sz w:val="22"/>
          <w:szCs w:val="22"/>
          <w:u w:val="single"/>
        </w:rPr>
      </w:pPr>
      <w:r>
        <w:rPr>
          <w:rFonts w:hint="eastAsia" w:ascii="仿宋" w:hAnsi="仿宋" w:eastAsia="仿宋" w:cs="仿宋"/>
          <w:color w:val="000000"/>
          <w:sz w:val="22"/>
          <w:szCs w:val="22"/>
        </w:rPr>
        <w:t>帐号：</w:t>
      </w:r>
      <w:r>
        <w:rPr>
          <w:rFonts w:hint="eastAsia" w:ascii="仿宋" w:hAnsi="仿宋" w:eastAsia="仿宋" w:cs="仿宋"/>
          <w:color w:val="000000"/>
          <w:sz w:val="22"/>
          <w:szCs w:val="22"/>
          <w:u w:val="single"/>
        </w:rPr>
        <w:t xml:space="preserve">             </w:t>
      </w:r>
    </w:p>
    <w:p>
      <w:pPr>
        <w:adjustRightInd w:val="0"/>
        <w:snapToGrid w:val="0"/>
        <w:spacing w:line="360" w:lineRule="auto"/>
        <w:rPr>
          <w:rFonts w:ascii="仿宋" w:hAnsi="仿宋" w:eastAsia="仿宋" w:cs="仿宋"/>
          <w:color w:val="000000"/>
          <w:sz w:val="22"/>
          <w:szCs w:val="22"/>
          <w:u w:val="single"/>
        </w:rPr>
      </w:pPr>
      <w:r>
        <w:rPr>
          <w:rFonts w:hint="eastAsia" w:ascii="仿宋" w:hAnsi="仿宋" w:eastAsia="仿宋" w:cs="仿宋"/>
          <w:color w:val="000000"/>
          <w:sz w:val="22"/>
          <w:szCs w:val="22"/>
        </w:rPr>
        <w:t>日期：</w:t>
      </w:r>
      <w:r>
        <w:rPr>
          <w:rFonts w:hint="eastAsia" w:ascii="仿宋" w:hAnsi="仿宋" w:eastAsia="仿宋" w:cs="仿宋"/>
          <w:color w:val="000000"/>
          <w:sz w:val="22"/>
          <w:szCs w:val="22"/>
          <w:u w:val="single"/>
        </w:rPr>
        <w:t xml:space="preserve">                 </w:t>
      </w:r>
    </w:p>
    <w:p>
      <w:pPr>
        <w:adjustRightInd w:val="0"/>
        <w:snapToGrid w:val="0"/>
        <w:spacing w:line="360" w:lineRule="auto"/>
        <w:ind w:left="-88" w:leftChars="-42"/>
        <w:rPr>
          <w:rFonts w:ascii="仿宋" w:hAnsi="仿宋" w:eastAsia="仿宋" w:cs="仿宋"/>
          <w:b/>
          <w:color w:val="000000"/>
          <w:sz w:val="24"/>
        </w:rPr>
      </w:pPr>
    </w:p>
    <w:p>
      <w:pPr>
        <w:adjustRightInd w:val="0"/>
        <w:snapToGrid w:val="0"/>
        <w:spacing w:line="360" w:lineRule="auto"/>
        <w:ind w:left="-88" w:leftChars="-42"/>
        <w:rPr>
          <w:rFonts w:ascii="仿宋" w:hAnsi="仿宋" w:eastAsia="仿宋" w:cs="仿宋"/>
          <w:b/>
          <w:color w:val="000000"/>
          <w:sz w:val="24"/>
        </w:rPr>
      </w:pPr>
    </w:p>
    <w:p>
      <w:pPr>
        <w:jc w:val="center"/>
        <w:outlineLvl w:val="1"/>
        <w:rPr>
          <w:rFonts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3</w:t>
      </w:r>
      <w:r>
        <w:rPr>
          <w:rFonts w:hint="eastAsia" w:ascii="仿宋" w:hAnsi="仿宋" w:eastAsia="仿宋" w:cs="仿宋"/>
          <w:b/>
          <w:bCs/>
          <w:color w:val="000000"/>
          <w:sz w:val="28"/>
          <w:szCs w:val="28"/>
        </w:rPr>
        <w:t>、</w:t>
      </w:r>
      <w:bookmarkStart w:id="2" w:name="OLE_LINK7"/>
      <w:r>
        <w:rPr>
          <w:rFonts w:hint="eastAsia" w:ascii="仿宋" w:hAnsi="仿宋" w:eastAsia="仿宋" w:cs="仿宋"/>
          <w:b/>
          <w:bCs/>
          <w:color w:val="000000"/>
          <w:sz w:val="28"/>
          <w:szCs w:val="28"/>
        </w:rPr>
        <w:t>法定代表人/负责人资格证明书及授权委托书</w:t>
      </w:r>
      <w:bookmarkEnd w:id="2"/>
    </w:p>
    <w:p>
      <w:pPr>
        <w:rPr>
          <w:rFonts w:ascii="仿宋" w:hAnsi="仿宋" w:eastAsia="仿宋" w:cs="仿宋"/>
        </w:rPr>
      </w:pPr>
    </w:p>
    <w:p>
      <w:pPr>
        <w:spacing w:line="360" w:lineRule="auto"/>
        <w:jc w:val="center"/>
        <w:rPr>
          <w:rFonts w:ascii="仿宋" w:hAnsi="仿宋" w:eastAsia="仿宋" w:cs="仿宋"/>
          <w:b/>
          <w:color w:val="000000"/>
          <w:sz w:val="24"/>
        </w:rPr>
      </w:pPr>
      <w:r>
        <w:rPr>
          <w:rFonts w:hint="eastAsia" w:ascii="仿宋" w:hAnsi="仿宋" w:eastAsia="仿宋" w:cs="仿宋"/>
          <w:b/>
          <w:color w:val="000000"/>
          <w:sz w:val="24"/>
        </w:rPr>
        <w:t>（1）法定代表人/负责人资格证明书</w:t>
      </w:r>
    </w:p>
    <w:p>
      <w:pPr>
        <w:spacing w:line="360" w:lineRule="auto"/>
        <w:jc w:val="center"/>
        <w:rPr>
          <w:rFonts w:ascii="仿宋" w:hAnsi="仿宋" w:eastAsia="仿宋" w:cs="仿宋"/>
          <w:b/>
          <w:color w:val="000000"/>
          <w:sz w:val="24"/>
        </w:rPr>
      </w:pPr>
    </w:p>
    <w:p>
      <w:pPr>
        <w:adjustRightInd w:val="0"/>
        <w:snapToGrid w:val="0"/>
        <w:spacing w:line="360" w:lineRule="auto"/>
        <w:ind w:firstLine="120" w:firstLineChars="50"/>
        <w:rPr>
          <w:rFonts w:ascii="仿宋" w:hAnsi="仿宋" w:eastAsia="仿宋" w:cs="仿宋"/>
          <w:color w:val="000000"/>
          <w:szCs w:val="21"/>
        </w:rPr>
      </w:pPr>
      <w:r>
        <w:rPr>
          <w:rFonts w:hint="eastAsia" w:ascii="仿宋" w:hAnsi="仿宋" w:eastAsia="仿宋" w:cs="仿宋"/>
          <w:color w:val="000000"/>
          <w:sz w:val="24"/>
        </w:rPr>
        <w:t>致</w:t>
      </w:r>
      <w:r>
        <w:rPr>
          <w:rFonts w:hint="eastAsia" w:ascii="仿宋" w:hAnsi="仿宋" w:eastAsia="仿宋" w:cs="仿宋"/>
          <w:color w:val="000000"/>
          <w:sz w:val="24"/>
          <w:u w:val="single"/>
        </w:rPr>
        <w:t>深圳市广播电视技术中心</w:t>
      </w:r>
      <w:r>
        <w:rPr>
          <w:rFonts w:hint="eastAsia" w:ascii="仿宋" w:hAnsi="仿宋" w:eastAsia="仿宋" w:cs="仿宋"/>
          <w:color w:val="000000"/>
          <w:sz w:val="24"/>
        </w:rPr>
        <w:t>：</w:t>
      </w:r>
      <w:r>
        <w:rPr>
          <w:rFonts w:hint="eastAsia" w:ascii="仿宋" w:hAnsi="仿宋" w:eastAsia="仿宋" w:cs="仿宋"/>
          <w:color w:val="000000"/>
          <w:szCs w:val="21"/>
        </w:rPr>
        <w:t xml:space="preserve"> </w:t>
      </w:r>
    </w:p>
    <w:p>
      <w:pPr>
        <w:adjustRightInd w:val="0"/>
        <w:snapToGrid w:val="0"/>
        <w:spacing w:line="360" w:lineRule="auto"/>
        <w:ind w:firstLine="105" w:firstLineChars="50"/>
        <w:rPr>
          <w:rFonts w:ascii="仿宋" w:hAnsi="仿宋" w:eastAsia="仿宋" w:cs="仿宋"/>
          <w:color w:val="000000"/>
          <w:szCs w:val="21"/>
        </w:rPr>
      </w:pPr>
    </w:p>
    <w:p>
      <w:pPr>
        <w:rPr>
          <w:rFonts w:ascii="仿宋" w:hAnsi="仿宋" w:eastAsia="仿宋" w:cs="仿宋"/>
          <w:color w:val="000000"/>
          <w:sz w:val="24"/>
        </w:rPr>
      </w:pPr>
      <w:r>
        <w:rPr>
          <w:rFonts w:hint="eastAsia" w:ascii="仿宋" w:hAnsi="仿宋" w:eastAsia="仿宋" w:cs="仿宋"/>
          <w:color w:val="000000"/>
          <w:sz w:val="26"/>
          <w:szCs w:val="28"/>
        </w:rPr>
        <w:t xml:space="preserve">   </w:t>
      </w: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同志，现任我单位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职务，为法定代表人，特此证明。</w:t>
      </w:r>
    </w:p>
    <w:p>
      <w:pPr>
        <w:ind w:firstLine="240" w:firstLineChars="100"/>
        <w:rPr>
          <w:rFonts w:ascii="仿宋" w:hAnsi="仿宋" w:eastAsia="仿宋" w:cs="仿宋"/>
          <w:color w:val="000000"/>
          <w:sz w:val="24"/>
        </w:rPr>
      </w:pPr>
      <w:r>
        <w:rPr>
          <w:rFonts w:hint="eastAsia" w:ascii="仿宋" w:hAnsi="仿宋" w:eastAsia="仿宋" w:cs="仿宋"/>
          <w:color w:val="000000"/>
          <w:sz w:val="24"/>
        </w:rPr>
        <w:t>签发日期：           单位：           （盖章）</w:t>
      </w:r>
    </w:p>
    <w:p>
      <w:pPr>
        <w:ind w:firstLine="240" w:firstLineChars="100"/>
        <w:rPr>
          <w:rFonts w:ascii="仿宋" w:hAnsi="仿宋" w:eastAsia="仿宋" w:cs="仿宋"/>
          <w:color w:val="000000"/>
          <w:sz w:val="24"/>
        </w:rPr>
      </w:pPr>
      <w:r>
        <w:rPr>
          <w:rFonts w:hint="eastAsia" w:ascii="仿宋" w:hAnsi="仿宋" w:eastAsia="仿宋" w:cs="仿宋"/>
          <w:color w:val="000000"/>
          <w:sz w:val="24"/>
        </w:rPr>
        <w:t>附：代表人性别：            年龄：           身份证号码：</w:t>
      </w:r>
    </w:p>
    <w:p>
      <w:pPr>
        <w:ind w:firstLine="240" w:firstLineChars="100"/>
        <w:rPr>
          <w:rFonts w:ascii="仿宋" w:hAnsi="仿宋" w:eastAsia="仿宋" w:cs="仿宋"/>
          <w:color w:val="000000"/>
          <w:sz w:val="24"/>
        </w:rPr>
      </w:pPr>
      <w:r>
        <w:rPr>
          <w:rFonts w:hint="eastAsia" w:ascii="仿宋" w:hAnsi="仿宋" w:eastAsia="仿宋" w:cs="仿宋"/>
          <w:color w:val="000000"/>
          <w:sz w:val="24"/>
        </w:rPr>
        <w:t>联系电话：</w:t>
      </w:r>
    </w:p>
    <w:p>
      <w:pPr>
        <w:ind w:firstLine="240" w:firstLineChars="100"/>
        <w:rPr>
          <w:rFonts w:ascii="仿宋" w:hAnsi="仿宋" w:eastAsia="仿宋" w:cs="仿宋"/>
          <w:color w:val="000000"/>
          <w:sz w:val="24"/>
        </w:rPr>
      </w:pPr>
      <w:r>
        <w:rPr>
          <w:rFonts w:hint="eastAsia" w:ascii="仿宋" w:hAnsi="仿宋" w:eastAsia="仿宋" w:cs="仿宋"/>
          <w:color w:val="000000"/>
          <w:sz w:val="24"/>
        </w:rPr>
        <w:t>营业执照号码：     经济性质：</w:t>
      </w:r>
    </w:p>
    <w:p>
      <w:pPr>
        <w:ind w:firstLine="240" w:firstLineChars="100"/>
        <w:rPr>
          <w:rFonts w:ascii="仿宋" w:hAnsi="仿宋" w:eastAsia="仿宋" w:cs="仿宋"/>
          <w:color w:val="000000"/>
          <w:sz w:val="24"/>
        </w:rPr>
      </w:pPr>
      <w:r>
        <w:rPr>
          <w:rFonts w:hint="eastAsia" w:ascii="仿宋" w:hAnsi="仿宋" w:eastAsia="仿宋" w:cs="仿宋"/>
          <w:color w:val="000000"/>
          <w:sz w:val="24"/>
        </w:rPr>
        <w:t>主营（产）：</w:t>
      </w:r>
    </w:p>
    <w:p>
      <w:pPr>
        <w:ind w:firstLine="240" w:firstLineChars="100"/>
        <w:rPr>
          <w:rFonts w:ascii="仿宋" w:hAnsi="仿宋" w:eastAsia="仿宋" w:cs="仿宋"/>
          <w:color w:val="000000"/>
          <w:sz w:val="24"/>
        </w:rPr>
      </w:pPr>
      <w:r>
        <w:rPr>
          <w:rFonts w:hint="eastAsia" w:ascii="仿宋" w:hAnsi="仿宋" w:eastAsia="仿宋" w:cs="仿宋"/>
          <w:color w:val="000000"/>
          <w:sz w:val="24"/>
        </w:rPr>
        <w:t>兼营（产）：</w:t>
      </w:r>
    </w:p>
    <w:p>
      <w:pPr>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说明：1.法定代表人为企业事业单位、国家机关、社会团体的主要行政负责人。</w:t>
      </w:r>
    </w:p>
    <w:p>
      <w:pPr>
        <w:rPr>
          <w:rFonts w:ascii="仿宋" w:hAnsi="仿宋" w:eastAsia="仿宋" w:cs="仿宋"/>
          <w:color w:val="000000"/>
          <w:sz w:val="24"/>
        </w:rPr>
      </w:pPr>
      <w:r>
        <w:rPr>
          <w:rFonts w:hint="eastAsia" w:ascii="仿宋" w:hAnsi="仿宋" w:eastAsia="仿宋" w:cs="仿宋"/>
          <w:color w:val="000000"/>
          <w:sz w:val="24"/>
        </w:rPr>
        <w:t xml:space="preserve">      2.内容必须填写真实、清楚、涂改无效，不得转让、买卖。</w:t>
      </w:r>
    </w:p>
    <w:p>
      <w:pPr>
        <w:ind w:firstLine="720" w:firstLineChars="300"/>
        <w:rPr>
          <w:rFonts w:ascii="仿宋" w:hAnsi="仿宋" w:eastAsia="仿宋" w:cs="仿宋"/>
          <w:color w:val="000000"/>
          <w:sz w:val="24"/>
        </w:rPr>
      </w:pPr>
      <w:r>
        <w:rPr>
          <w:rFonts w:hint="eastAsia" w:ascii="仿宋" w:hAnsi="仿宋" w:eastAsia="仿宋" w:cs="仿宋"/>
          <w:color w:val="000000"/>
          <w:sz w:val="24"/>
        </w:rPr>
        <w:t>3.将此证明书提交对方作为合同附件</w:t>
      </w:r>
      <w:r>
        <w:rPr>
          <w:rFonts w:hint="eastAsia" w:ascii="仿宋" w:hAnsi="仿宋" w:eastAsia="仿宋" w:cs="仿宋"/>
          <w:b/>
          <w:color w:val="000000"/>
          <w:sz w:val="24"/>
        </w:rPr>
        <w:t>。</w:t>
      </w:r>
    </w:p>
    <w:p>
      <w:pPr>
        <w:rPr>
          <w:rFonts w:ascii="仿宋" w:hAnsi="仿宋" w:eastAsia="仿宋" w:cs="仿宋"/>
          <w:b/>
          <w:color w:val="000000"/>
          <w:sz w:val="24"/>
        </w:rPr>
      </w:pPr>
      <w:r>
        <w:rPr>
          <w:rFonts w:hint="eastAsia" w:ascii="仿宋" w:hAnsi="仿宋" w:eastAsia="仿宋" w:cs="仿宋"/>
          <w:color w:val="000000"/>
          <w:sz w:val="24"/>
        </w:rPr>
        <w:t xml:space="preserve"> </w:t>
      </w:r>
      <w:r>
        <w:rPr>
          <w:rFonts w:hint="eastAsia" w:ascii="仿宋" w:hAnsi="仿宋" w:eastAsia="仿宋" w:cs="仿宋"/>
          <w:b/>
          <w:color w:val="000000"/>
          <w:sz w:val="24"/>
        </w:rPr>
        <w:t xml:space="preserve"> (为避免废标，请投标人务必提供本附件)</w:t>
      </w:r>
    </w:p>
    <w:p>
      <w:pPr>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291465</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ascii="仿宋" w:hAnsi="仿宋" w:eastAsia="仿宋" w:cs="仿宋"/>
                                <w:szCs w:val="21"/>
                              </w:rPr>
                              <w:t>法定代表人/负责人身份证复印件</w:t>
                            </w:r>
                          </w:p>
                        </w:txbxContent>
                      </wps:txbx>
                      <wps:bodyPr upright="1"/>
                    </wps:wsp>
                  </a:graphicData>
                </a:graphic>
              </wp:anchor>
            </w:drawing>
          </mc:Choice>
          <mc:Fallback>
            <w:pict>
              <v:shape id="_x0000_s1026" o:spid="_x0000_s1026" o:spt="176" type="#_x0000_t176" style="position:absolute;left:0pt;margin-left:136.5pt;margin-top:22.95pt;height:124.75pt;width:183.75pt;z-index:251659264;mso-width-relative:page;mso-height-relative:page;" fillcolor="#FFFFFF" filled="t" stroked="t" coordsize="21600,21600" o:gfxdata="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LzgCtgAAAAKAQAADwAAAAAAAAABACAAAAAiAAAAZHJzL2Rvd25yZXYueG1sUEsBAhQAFAAA&#10;AAgAh07iQMHU+yAoAgAAUAQAAA4AAAAAAAAAAQAgAAAAJwEAAGRycy9lMm9Eb2MueG1sUEsFBgAA&#10;AAAGAAYAWQEAAME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ascii="仿宋" w:hAnsi="仿宋" w:eastAsia="仿宋" w:cs="仿宋"/>
                          <w:szCs w:val="21"/>
                        </w:rPr>
                        <w:t>法定代表人/负责人身份证复印件</w:t>
                      </w:r>
                    </w:p>
                  </w:txbxContent>
                </v:textbox>
              </v:shape>
            </w:pict>
          </mc:Fallback>
        </mc:AlternateContent>
      </w: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b/>
          <w:color w:val="000000"/>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b/>
          <w:color w:val="000000"/>
          <w:sz w:val="24"/>
        </w:rPr>
      </w:pPr>
    </w:p>
    <w:p>
      <w:pPr>
        <w:pStyle w:val="2"/>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b/>
          <w:color w:val="000000"/>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b/>
          <w:color w:val="000000"/>
          <w:sz w:val="24"/>
        </w:rPr>
      </w:pPr>
      <w:r>
        <w:rPr>
          <w:rFonts w:hint="eastAsia" w:ascii="仿宋" w:hAnsi="仿宋" w:eastAsia="仿宋" w:cs="仿宋"/>
          <w:b/>
          <w:color w:val="000000"/>
          <w:sz w:val="24"/>
        </w:rPr>
        <w:t>（2）法定代表人/负责人授权委托书</w:t>
      </w: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b/>
          <w:color w:val="000000"/>
          <w:sz w:val="24"/>
        </w:rPr>
      </w:pPr>
    </w:p>
    <w:p>
      <w:pPr>
        <w:adjustRightInd w:val="0"/>
        <w:snapToGrid w:val="0"/>
        <w:spacing w:line="360" w:lineRule="auto"/>
        <w:ind w:firstLine="120" w:firstLineChars="50"/>
        <w:rPr>
          <w:rFonts w:ascii="仿宋" w:hAnsi="仿宋" w:eastAsia="仿宋" w:cs="仿宋"/>
          <w:color w:val="000000"/>
          <w:szCs w:val="21"/>
        </w:rPr>
      </w:pPr>
      <w:r>
        <w:rPr>
          <w:rFonts w:hint="eastAsia" w:ascii="仿宋" w:hAnsi="仿宋" w:eastAsia="仿宋" w:cs="仿宋"/>
          <w:color w:val="000000"/>
          <w:sz w:val="24"/>
        </w:rPr>
        <w:t>致</w:t>
      </w:r>
      <w:r>
        <w:rPr>
          <w:rFonts w:hint="eastAsia" w:ascii="仿宋" w:hAnsi="仿宋" w:eastAsia="仿宋" w:cs="仿宋"/>
          <w:color w:val="000000"/>
          <w:sz w:val="24"/>
          <w:u w:val="single"/>
        </w:rPr>
        <w:t>深圳市广播电视技术中心</w:t>
      </w:r>
      <w:r>
        <w:rPr>
          <w:rFonts w:hint="eastAsia" w:ascii="仿宋" w:hAnsi="仿宋" w:eastAsia="仿宋" w:cs="仿宋"/>
          <w:color w:val="000000"/>
          <w:sz w:val="24"/>
        </w:rPr>
        <w:t>：</w:t>
      </w:r>
      <w:r>
        <w:rPr>
          <w:rFonts w:hint="eastAsia" w:ascii="仿宋" w:hAnsi="仿宋" w:eastAsia="仿宋" w:cs="仿宋"/>
          <w:color w:val="000000"/>
          <w:szCs w:val="21"/>
        </w:rPr>
        <w:t xml:space="preserve"> </w:t>
      </w:r>
    </w:p>
    <w:p>
      <w:pPr>
        <w:ind w:firstLine="480" w:firstLineChars="200"/>
        <w:rPr>
          <w:rFonts w:ascii="仿宋" w:hAnsi="仿宋" w:eastAsia="仿宋" w:cs="仿宋"/>
          <w:color w:val="000000"/>
          <w:sz w:val="24"/>
        </w:rPr>
      </w:pPr>
    </w:p>
    <w:p>
      <w:pPr>
        <w:ind w:firstLine="480" w:firstLineChars="200"/>
        <w:rPr>
          <w:rFonts w:ascii="仿宋" w:hAnsi="仿宋" w:eastAsia="仿宋" w:cs="仿宋"/>
          <w:color w:val="000000"/>
          <w:sz w:val="24"/>
        </w:rPr>
      </w:pPr>
      <w:r>
        <w:rPr>
          <w:rFonts w:hint="eastAsia" w:ascii="仿宋" w:hAnsi="仿宋" w:eastAsia="仿宋" w:cs="仿宋"/>
          <w:color w:val="000000"/>
          <w:sz w:val="24"/>
        </w:rPr>
        <w:t>兹授权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同志，为我方签订经济合同及办理其他事务代理人，其权限是：</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pPr>
        <w:rPr>
          <w:rFonts w:ascii="仿宋" w:hAnsi="仿宋" w:eastAsia="仿宋" w:cs="仿宋"/>
          <w:color w:val="000000"/>
          <w:sz w:val="24"/>
        </w:rPr>
      </w:pPr>
      <w:r>
        <w:rPr>
          <w:rFonts w:hint="eastAsia" w:ascii="仿宋" w:hAnsi="仿宋" w:eastAsia="仿宋" w:cs="仿宋"/>
          <w:color w:val="000000"/>
          <w:sz w:val="24"/>
        </w:rPr>
        <w:t>授权单位：</w:t>
      </w:r>
      <w:r>
        <w:rPr>
          <w:rFonts w:hint="eastAsia" w:ascii="仿宋" w:hAnsi="仿宋" w:eastAsia="仿宋" w:cs="仿宋"/>
          <w:color w:val="000000"/>
          <w:sz w:val="24"/>
          <w:u w:val="single"/>
        </w:rPr>
        <w:t xml:space="preserve">          （盖章）     </w:t>
      </w:r>
      <w:r>
        <w:rPr>
          <w:rFonts w:hint="eastAsia" w:ascii="仿宋" w:hAnsi="仿宋" w:eastAsia="仿宋" w:cs="仿宋"/>
          <w:color w:val="000000"/>
          <w:sz w:val="24"/>
        </w:rPr>
        <w:t>法定代表人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（签名或盖私章）</w:t>
      </w:r>
    </w:p>
    <w:p>
      <w:pPr>
        <w:rPr>
          <w:rFonts w:ascii="仿宋" w:hAnsi="仿宋" w:eastAsia="仿宋" w:cs="仿宋"/>
          <w:color w:val="000000"/>
          <w:sz w:val="24"/>
        </w:rPr>
      </w:pPr>
      <w:r>
        <w:rPr>
          <w:rFonts w:hint="eastAsia" w:ascii="仿宋" w:hAnsi="仿宋" w:eastAsia="仿宋" w:cs="仿宋"/>
          <w:color w:val="000000"/>
          <w:sz w:val="24"/>
        </w:rPr>
        <w:t>有效期限：至        年       月      日       签发日期：</w:t>
      </w:r>
    </w:p>
    <w:p>
      <w:pPr>
        <w:rPr>
          <w:rFonts w:ascii="仿宋" w:hAnsi="仿宋" w:eastAsia="仿宋" w:cs="仿宋"/>
          <w:color w:val="000000"/>
          <w:sz w:val="24"/>
        </w:rPr>
      </w:pPr>
      <w:r>
        <w:rPr>
          <w:rFonts w:hint="eastAsia" w:ascii="仿宋" w:hAnsi="仿宋" w:eastAsia="仿宋" w:cs="仿宋"/>
          <w:color w:val="000000"/>
          <w:sz w:val="24"/>
        </w:rPr>
        <w:t>附：代理人性别：        年龄：       职务：         身份证号码：</w:t>
      </w:r>
    </w:p>
    <w:p>
      <w:pPr>
        <w:rPr>
          <w:rFonts w:ascii="仿宋" w:hAnsi="仿宋" w:eastAsia="仿宋" w:cs="仿宋"/>
          <w:color w:val="000000"/>
          <w:sz w:val="24"/>
        </w:rPr>
      </w:pPr>
      <w:r>
        <w:rPr>
          <w:rFonts w:hint="eastAsia" w:ascii="仿宋" w:hAnsi="仿宋" w:eastAsia="仿宋" w:cs="仿宋"/>
          <w:color w:val="000000"/>
          <w:sz w:val="24"/>
        </w:rPr>
        <w:t xml:space="preserve">  联系电话：</w:t>
      </w:r>
    </w:p>
    <w:p>
      <w:pPr>
        <w:ind w:firstLine="240" w:firstLineChars="100"/>
        <w:rPr>
          <w:rFonts w:ascii="仿宋" w:hAnsi="仿宋" w:eastAsia="仿宋" w:cs="仿宋"/>
          <w:color w:val="000000"/>
          <w:sz w:val="24"/>
        </w:rPr>
      </w:pPr>
      <w:r>
        <w:rPr>
          <w:rFonts w:hint="eastAsia" w:ascii="仿宋" w:hAnsi="仿宋" w:eastAsia="仿宋" w:cs="仿宋"/>
          <w:color w:val="000000"/>
          <w:sz w:val="24"/>
        </w:rPr>
        <w:t>营业执照号码：       经济性质：</w:t>
      </w:r>
    </w:p>
    <w:p>
      <w:pPr>
        <w:ind w:firstLine="240" w:firstLineChars="100"/>
        <w:rPr>
          <w:rFonts w:ascii="仿宋" w:hAnsi="仿宋" w:eastAsia="仿宋" w:cs="仿宋"/>
          <w:color w:val="000000"/>
          <w:sz w:val="24"/>
        </w:rPr>
      </w:pPr>
      <w:r>
        <w:rPr>
          <w:rFonts w:hint="eastAsia" w:ascii="仿宋" w:hAnsi="仿宋" w:eastAsia="仿宋" w:cs="仿宋"/>
          <w:color w:val="000000"/>
          <w:sz w:val="24"/>
        </w:rPr>
        <w:t>主营（产）：</w:t>
      </w:r>
    </w:p>
    <w:p>
      <w:pPr>
        <w:ind w:firstLine="240" w:firstLineChars="100"/>
        <w:rPr>
          <w:rFonts w:ascii="仿宋" w:hAnsi="仿宋" w:eastAsia="仿宋" w:cs="仿宋"/>
          <w:color w:val="000000"/>
          <w:sz w:val="24"/>
        </w:rPr>
      </w:pPr>
      <w:r>
        <w:rPr>
          <w:rFonts w:hint="eastAsia" w:ascii="仿宋" w:hAnsi="仿宋" w:eastAsia="仿宋" w:cs="仿宋"/>
          <w:color w:val="000000"/>
          <w:sz w:val="24"/>
        </w:rPr>
        <w:t>兼营（产）：</w:t>
      </w:r>
    </w:p>
    <w:p>
      <w:pPr>
        <w:ind w:firstLine="240" w:firstLineChars="100"/>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说明：1.法定代表人/负责人为企业事业单位、国家机关、社会团体的主要行政负责人。</w:t>
      </w:r>
    </w:p>
    <w:p>
      <w:pPr>
        <w:rPr>
          <w:rFonts w:ascii="仿宋" w:hAnsi="仿宋" w:eastAsia="仿宋" w:cs="仿宋"/>
          <w:color w:val="000000"/>
          <w:sz w:val="24"/>
        </w:rPr>
      </w:pPr>
      <w:r>
        <w:rPr>
          <w:rFonts w:hint="eastAsia" w:ascii="仿宋" w:hAnsi="仿宋" w:eastAsia="仿宋" w:cs="仿宋"/>
          <w:color w:val="000000"/>
          <w:sz w:val="24"/>
        </w:rPr>
        <w:t xml:space="preserve">      2.内容必须填写真实、清楚、涂改无效，不得转让、买卖。</w:t>
      </w:r>
    </w:p>
    <w:p>
      <w:pPr>
        <w:ind w:firstLine="720" w:firstLineChars="300"/>
        <w:rPr>
          <w:rFonts w:ascii="仿宋" w:hAnsi="仿宋" w:eastAsia="仿宋" w:cs="仿宋"/>
          <w:b/>
          <w:color w:val="000000"/>
          <w:sz w:val="24"/>
        </w:rPr>
      </w:pPr>
      <w:r>
        <w:rPr>
          <w:rFonts w:hint="eastAsia" w:ascii="仿宋" w:hAnsi="仿宋" w:eastAsia="仿宋" w:cs="仿宋"/>
          <w:color w:val="000000"/>
          <w:sz w:val="24"/>
        </w:rPr>
        <w:t>3.将此证明书提交对方作为合同附件</w:t>
      </w:r>
      <w:r>
        <w:rPr>
          <w:rFonts w:hint="eastAsia" w:ascii="仿宋" w:hAnsi="仿宋" w:eastAsia="仿宋" w:cs="仿宋"/>
          <w:b/>
          <w:color w:val="000000"/>
          <w:sz w:val="24"/>
        </w:rPr>
        <w:t>。</w:t>
      </w:r>
    </w:p>
    <w:p>
      <w:pPr>
        <w:ind w:firstLine="720" w:firstLineChars="300"/>
        <w:rPr>
          <w:rFonts w:ascii="仿宋" w:hAnsi="仿宋" w:eastAsia="仿宋" w:cs="仿宋"/>
          <w:color w:val="000000"/>
          <w:sz w:val="24"/>
        </w:rPr>
      </w:pPr>
      <w:r>
        <w:rPr>
          <w:rFonts w:hint="eastAsia" w:ascii="仿宋" w:hAnsi="仿宋" w:eastAsia="仿宋" w:cs="仿宋"/>
          <w:color w:val="000000"/>
          <w:sz w:val="24"/>
        </w:rPr>
        <w:t>4.授权权限：全权代表本公司参与上述采购项目的投标响应，负责提供与签署确认一切文书资料，以及向贵方递交的任何补充承诺。</w:t>
      </w:r>
    </w:p>
    <w:p>
      <w:pPr>
        <w:ind w:firstLine="736" w:firstLineChars="307"/>
        <w:rPr>
          <w:rFonts w:ascii="仿宋" w:hAnsi="仿宋" w:eastAsia="仿宋" w:cs="仿宋"/>
          <w:color w:val="000000"/>
          <w:sz w:val="24"/>
        </w:rPr>
      </w:pPr>
      <w:r>
        <w:rPr>
          <w:rFonts w:hint="eastAsia" w:ascii="仿宋" w:hAnsi="仿宋" w:eastAsia="仿宋" w:cs="仿宋"/>
          <w:color w:val="000000"/>
          <w:sz w:val="24"/>
        </w:rPr>
        <w:t>5.有效期限：与本公司投标文件中标注的投标有效期相同，自本单位盖公章之日起生效。</w:t>
      </w:r>
    </w:p>
    <w:p>
      <w:pPr>
        <w:ind w:firstLine="736" w:firstLineChars="307"/>
        <w:rPr>
          <w:rFonts w:ascii="仿宋" w:hAnsi="仿宋" w:eastAsia="仿宋" w:cs="仿宋"/>
          <w:color w:val="000000"/>
          <w:sz w:val="24"/>
        </w:rPr>
      </w:pPr>
      <w:r>
        <w:rPr>
          <w:rFonts w:hint="eastAsia" w:ascii="仿宋" w:hAnsi="仿宋" w:eastAsia="仿宋" w:cs="仿宋"/>
          <w:color w:val="000000"/>
          <w:sz w:val="24"/>
        </w:rPr>
        <w:t>6.投标签字代表为法定代表人，则本表不适用。</w:t>
      </w:r>
    </w:p>
    <w:p>
      <w:pPr>
        <w:spacing w:line="360" w:lineRule="auto"/>
        <w:ind w:firstLine="420"/>
        <w:rPr>
          <w:rFonts w:ascii="仿宋" w:hAnsi="仿宋" w:eastAsia="仿宋" w:cs="仿宋"/>
          <w:color w:val="000000"/>
          <w:sz w:val="24"/>
          <w:u w:val="single"/>
        </w:rPr>
      </w:pPr>
    </w:p>
    <w:p>
      <w:pPr>
        <w:jc w:val="center"/>
        <w:rPr>
          <w:rFonts w:ascii="仿宋" w:hAnsi="仿宋" w:eastAsia="仿宋" w:cs="仿宋"/>
          <w:color w:val="000000"/>
          <w:szCs w:val="21"/>
        </w:rPr>
      </w:pPr>
    </w:p>
    <w:p>
      <w:pPr>
        <w:spacing w:line="360" w:lineRule="auto"/>
        <w:ind w:firstLine="420"/>
        <w:rPr>
          <w:rFonts w:ascii="仿宋" w:hAnsi="仿宋" w:eastAsia="仿宋" w:cs="仿宋"/>
          <w:color w:val="000000"/>
          <w:sz w:val="28"/>
          <w:szCs w:val="28"/>
          <w:u w:val="single"/>
        </w:rPr>
      </w:pPr>
      <w:r>
        <w:rPr>
          <w:rFonts w:hint="eastAsia" w:ascii="仿宋" w:hAnsi="仿宋" w:eastAsia="仿宋" w:cs="仿宋"/>
          <w:color w:val="000000"/>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-139700</wp:posOffset>
                </wp:positionV>
                <wp:extent cx="1933575" cy="1173480"/>
                <wp:effectExtent l="4445" t="4445" r="5080" b="22225"/>
                <wp:wrapNone/>
                <wp:docPr id="5" name="流程图: 可选过程 5"/>
                <wp:cNvGraphicFramePr/>
                <a:graphic xmlns:a="http://schemas.openxmlformats.org/drawingml/2006/main">
                  <a:graphicData uri="http://schemas.microsoft.com/office/word/2010/wordprocessingShape">
                    <wps:wsp>
                      <wps:cNvSpPr/>
                      <wps:spPr>
                        <a:xfrm>
                          <a:off x="0" y="0"/>
                          <a:ext cx="1933575" cy="11734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szCs w:val="21"/>
                              </w:rPr>
                            </w:pPr>
                            <w:r>
                              <w:rPr>
                                <w:rFonts w:hint="eastAsia" w:ascii="仿宋" w:hAnsi="仿宋" w:eastAsia="仿宋" w:cs="仿宋"/>
                                <w:szCs w:val="21"/>
                              </w:rPr>
                              <w:t>法定代表人/负责人授权代表身份证复印件</w:t>
                            </w:r>
                          </w:p>
                        </w:txbxContent>
                      </wps:txbx>
                      <wps:bodyPr upright="1"/>
                    </wps:wsp>
                  </a:graphicData>
                </a:graphic>
              </wp:anchor>
            </w:drawing>
          </mc:Choice>
          <mc:Fallback>
            <w:pict>
              <v:shape id="_x0000_s1026" o:spid="_x0000_s1026" o:spt="176" type="#_x0000_t176" style="position:absolute;left:0pt;margin-left:115.5pt;margin-top:-11pt;height:92.4pt;width:152.25pt;z-index:251660288;mso-width-relative:page;mso-height-relative:page;" fillcolor="#FFFFFF" filled="t" stroked="t" coordsize="21600,21600" o:gfxdata="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iMHQNkAAAALAQAADwAAAAAAAAABACAAAAAiAAAAZHJzL2Rvd25yZXYueG1sUEsBAhQA&#10;FAAAAAgAh07iQJb+OVkqAgAAUAQAAA4AAAAAAAAAAQAgAAAAKAEAAGRycy9lMm9Eb2MueG1sUEsF&#10;BgAAAAAGAAYAWQEAAMQ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szCs w:val="21"/>
                        </w:rPr>
                      </w:pPr>
                      <w:r>
                        <w:rPr>
                          <w:rFonts w:hint="eastAsia" w:ascii="仿宋" w:hAnsi="仿宋" w:eastAsia="仿宋" w:cs="仿宋"/>
                          <w:szCs w:val="21"/>
                        </w:rPr>
                        <w:t>法定代表人/负责人授权代表身份证复印件</w:t>
                      </w:r>
                    </w:p>
                  </w:txbxContent>
                </v:textbox>
              </v:shape>
            </w:pict>
          </mc:Fallback>
        </mc:AlternateContent>
      </w:r>
    </w:p>
    <w:p>
      <w:pPr>
        <w:spacing w:line="360" w:lineRule="auto"/>
        <w:ind w:firstLine="420"/>
        <w:rPr>
          <w:rFonts w:ascii="仿宋" w:hAnsi="仿宋" w:eastAsia="仿宋" w:cs="仿宋"/>
          <w:color w:val="000000"/>
          <w:sz w:val="28"/>
          <w:szCs w:val="28"/>
          <w:u w:val="single"/>
        </w:rPr>
      </w:pPr>
    </w:p>
    <w:p>
      <w:pPr>
        <w:spacing w:line="360" w:lineRule="auto"/>
        <w:ind w:firstLine="420"/>
        <w:rPr>
          <w:rFonts w:ascii="仿宋" w:hAnsi="仿宋" w:eastAsia="仿宋" w:cs="仿宋"/>
          <w:color w:val="000000"/>
          <w:sz w:val="28"/>
          <w:szCs w:val="28"/>
          <w:u w:val="single"/>
        </w:rPr>
      </w:pPr>
    </w:p>
    <w:p>
      <w:pPr>
        <w:spacing w:line="360" w:lineRule="auto"/>
        <w:ind w:firstLine="420"/>
        <w:rPr>
          <w:rFonts w:ascii="仿宋" w:hAnsi="仿宋" w:eastAsia="仿宋" w:cs="仿宋"/>
          <w:color w:val="000000"/>
          <w:sz w:val="28"/>
          <w:szCs w:val="28"/>
          <w:u w:val="single"/>
        </w:rPr>
      </w:pPr>
    </w:p>
    <w:p>
      <w:pPr>
        <w:spacing w:line="360" w:lineRule="auto"/>
        <w:ind w:firstLine="420"/>
        <w:rPr>
          <w:rFonts w:ascii="仿宋" w:hAnsi="仿宋" w:eastAsia="仿宋" w:cs="仿宋"/>
          <w:color w:val="000000"/>
          <w:sz w:val="28"/>
          <w:szCs w:val="28"/>
          <w:u w:val="single"/>
        </w:rPr>
      </w:pPr>
    </w:p>
    <w:p>
      <w:pPr>
        <w:jc w:val="center"/>
        <w:outlineLvl w:val="1"/>
        <w:rPr>
          <w:rFonts w:ascii="仿宋" w:hAnsi="仿宋" w:eastAsia="仿宋" w:cs="仿宋"/>
          <w:b/>
          <w:bCs/>
          <w:color w:val="000000"/>
          <w:sz w:val="28"/>
          <w:szCs w:val="28"/>
        </w:rPr>
      </w:pPr>
      <w:r>
        <w:rPr>
          <w:rFonts w:hint="eastAsia" w:ascii="仿宋" w:hAnsi="仿宋" w:eastAsia="仿宋" w:cs="仿宋"/>
          <w:b/>
          <w:color w:val="000000"/>
          <w:sz w:val="24"/>
        </w:rPr>
        <w:br w:type="page"/>
      </w:r>
      <w:r>
        <w:rPr>
          <w:rFonts w:hint="eastAsia" w:ascii="仿宋" w:hAnsi="仿宋" w:eastAsia="仿宋" w:cs="仿宋"/>
          <w:b/>
          <w:color w:val="000000"/>
          <w:sz w:val="24"/>
          <w:lang w:val="en-US" w:eastAsia="zh-CN"/>
        </w:rPr>
        <w:t>4</w:t>
      </w:r>
      <w:r>
        <w:rPr>
          <w:rFonts w:hint="eastAsia" w:ascii="仿宋" w:hAnsi="仿宋" w:eastAsia="仿宋" w:cs="仿宋"/>
          <w:b/>
          <w:color w:val="000000"/>
          <w:sz w:val="24"/>
        </w:rPr>
        <w:t>、</w:t>
      </w:r>
      <w:r>
        <w:rPr>
          <w:rFonts w:hint="eastAsia" w:ascii="仿宋" w:hAnsi="仿宋" w:eastAsia="仿宋" w:cs="仿宋"/>
          <w:b/>
          <w:bCs/>
          <w:color w:val="000000"/>
          <w:sz w:val="28"/>
          <w:szCs w:val="28"/>
        </w:rPr>
        <w:t>开标一览表</w:t>
      </w:r>
    </w:p>
    <w:p>
      <w:pPr>
        <w:autoSpaceDE w:val="0"/>
        <w:autoSpaceDN w:val="0"/>
        <w:spacing w:line="360" w:lineRule="auto"/>
        <w:rPr>
          <w:rFonts w:ascii="仿宋" w:hAnsi="仿宋" w:eastAsia="仿宋" w:cs="仿宋"/>
          <w:b/>
          <w:color w:val="000000"/>
          <w:sz w:val="28"/>
          <w:szCs w:val="28"/>
        </w:rPr>
      </w:pPr>
    </w:p>
    <w:p>
      <w:pPr>
        <w:adjustRightInd w:val="0"/>
        <w:snapToGrid w:val="0"/>
        <w:spacing w:line="360" w:lineRule="auto"/>
        <w:rPr>
          <w:rFonts w:ascii="仿宋" w:hAnsi="仿宋" w:eastAsia="仿宋" w:cs="仿宋"/>
          <w:color w:val="000000"/>
          <w:sz w:val="24"/>
        </w:rPr>
      </w:pPr>
    </w:p>
    <w:p>
      <w:pPr>
        <w:adjustRightInd w:val="0"/>
        <w:snapToGrid w:val="0"/>
        <w:spacing w:line="360" w:lineRule="auto"/>
        <w:rPr>
          <w:rFonts w:ascii="仿宋" w:hAnsi="仿宋" w:eastAsia="仿宋" w:cs="仿宋"/>
          <w:color w:val="000000"/>
          <w:sz w:val="24"/>
          <w:u w:val="single"/>
        </w:rPr>
      </w:pPr>
      <w:r>
        <w:rPr>
          <w:rFonts w:hint="eastAsia" w:ascii="仿宋" w:hAnsi="仿宋" w:eastAsia="仿宋" w:cs="仿宋"/>
          <w:color w:val="000000"/>
          <w:sz w:val="24"/>
        </w:rPr>
        <w:t>采购项目名称:</w:t>
      </w:r>
      <w:r>
        <w:rPr>
          <w:rFonts w:hint="eastAsia" w:ascii="仿宋" w:hAnsi="仿宋" w:eastAsia="仿宋" w:cs="仿宋"/>
          <w:color w:val="000000"/>
          <w:sz w:val="24"/>
          <w:u w:val="single"/>
        </w:rPr>
        <w:t xml:space="preserve">             </w:t>
      </w:r>
    </w:p>
    <w:p>
      <w:pPr>
        <w:adjustRightInd w:val="0"/>
        <w:snapToGrid w:val="0"/>
        <w:spacing w:line="360" w:lineRule="auto"/>
        <w:rPr>
          <w:rFonts w:ascii="仿宋" w:hAnsi="仿宋" w:eastAsia="仿宋" w:cs="仿宋"/>
          <w:color w:val="000000"/>
          <w:sz w:val="24"/>
          <w:u w:val="singl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color w:val="000000"/>
                <w:sz w:val="24"/>
              </w:rPr>
            </w:pPr>
            <w:r>
              <w:rPr>
                <w:rFonts w:hint="eastAsia" w:ascii="仿宋" w:hAnsi="仿宋" w:eastAsia="仿宋" w:cs="仿宋"/>
                <w:b/>
                <w:color w:val="000000"/>
                <w:sz w:val="24"/>
              </w:rPr>
              <w:t>项目总报价</w:t>
            </w:r>
          </w:p>
        </w:tc>
        <w:tc>
          <w:tcPr>
            <w:tcW w:w="6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（大写）人民币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tc>
      </w:tr>
    </w:tbl>
    <w:p>
      <w:pPr>
        <w:adjustRightInd w:val="0"/>
        <w:snapToGrid w:val="0"/>
        <w:spacing w:line="360" w:lineRule="auto"/>
        <w:rPr>
          <w:rFonts w:ascii="仿宋" w:hAnsi="仿宋" w:eastAsia="仿宋" w:cs="仿宋"/>
          <w:color w:val="000000"/>
          <w:sz w:val="24"/>
        </w:rPr>
      </w:pPr>
    </w:p>
    <w:p>
      <w:pPr>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注：1.投标人须按要求填写所有信息，不得随意更改本表格式。</w:t>
      </w:r>
    </w:p>
    <w:p>
      <w:pPr>
        <w:spacing w:line="360" w:lineRule="auto"/>
        <w:ind w:firstLine="964" w:firstLineChars="400"/>
        <w:rPr>
          <w:rFonts w:ascii="仿宋" w:hAnsi="仿宋" w:eastAsia="仿宋" w:cs="仿宋"/>
          <w:b/>
          <w:color w:val="000000"/>
          <w:sz w:val="24"/>
        </w:rPr>
      </w:pPr>
      <w:r>
        <w:rPr>
          <w:rFonts w:hint="eastAsia" w:ascii="仿宋" w:hAnsi="仿宋" w:eastAsia="仿宋" w:cs="仿宋"/>
          <w:b/>
          <w:color w:val="000000"/>
          <w:sz w:val="24"/>
        </w:rPr>
        <w:t>2.本项目所有价格均应以人民币报价，金额单位为元。</w:t>
      </w:r>
    </w:p>
    <w:p>
      <w:pPr>
        <w:adjustRightInd w:val="0"/>
        <w:snapToGrid w:val="0"/>
        <w:spacing w:line="360" w:lineRule="auto"/>
        <w:rPr>
          <w:rFonts w:ascii="仿宋" w:hAnsi="仿宋" w:eastAsia="仿宋" w:cs="仿宋"/>
          <w:color w:val="000000"/>
          <w:sz w:val="24"/>
        </w:rPr>
      </w:pPr>
    </w:p>
    <w:p>
      <w:pPr>
        <w:adjustRightInd w:val="0"/>
        <w:snapToGrid w:val="0"/>
        <w:spacing w:line="360" w:lineRule="auto"/>
        <w:rPr>
          <w:rFonts w:ascii="仿宋" w:hAnsi="仿宋" w:eastAsia="仿宋" w:cs="仿宋"/>
          <w:color w:val="000000"/>
          <w:sz w:val="24"/>
        </w:rPr>
      </w:pPr>
    </w:p>
    <w:p>
      <w:pPr>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 xml:space="preserve">投标人法定代表人/负责人（或法定代表人/负责人授权代表）签字： </w:t>
      </w:r>
    </w:p>
    <w:p>
      <w:pPr>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 xml:space="preserve">投标人名称（签章） ： </w:t>
      </w:r>
    </w:p>
    <w:p>
      <w:pPr>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日期：  年  月  日</w:t>
      </w:r>
    </w:p>
    <w:p>
      <w:pPr>
        <w:adjustRightInd w:val="0"/>
        <w:snapToGrid w:val="0"/>
        <w:spacing w:line="360" w:lineRule="auto"/>
        <w:ind w:left="-88" w:leftChars="-42"/>
        <w:jc w:val="center"/>
        <w:rPr>
          <w:rFonts w:ascii="仿宋" w:hAnsi="仿宋" w:eastAsia="仿宋" w:cs="仿宋"/>
          <w:b/>
          <w:bCs/>
          <w:color w:val="000000"/>
          <w:sz w:val="24"/>
        </w:rPr>
      </w:pPr>
    </w:p>
    <w:p>
      <w:pPr>
        <w:adjustRightInd w:val="0"/>
        <w:snapToGrid w:val="0"/>
        <w:spacing w:line="360" w:lineRule="auto"/>
        <w:ind w:left="-88" w:leftChars="-42"/>
        <w:jc w:val="center"/>
        <w:rPr>
          <w:rFonts w:ascii="仿宋" w:hAnsi="仿宋" w:eastAsia="仿宋" w:cs="仿宋"/>
          <w:b/>
          <w:bCs/>
          <w:color w:val="000000"/>
          <w:sz w:val="24"/>
        </w:rPr>
      </w:pPr>
    </w:p>
    <w:p>
      <w:pPr>
        <w:adjustRightInd w:val="0"/>
        <w:snapToGrid w:val="0"/>
        <w:spacing w:line="360" w:lineRule="auto"/>
        <w:ind w:left="-88" w:leftChars="-42"/>
        <w:jc w:val="center"/>
        <w:rPr>
          <w:rFonts w:ascii="仿宋" w:hAnsi="仿宋" w:eastAsia="仿宋" w:cs="仿宋"/>
          <w:b/>
          <w:bCs/>
          <w:color w:val="000000"/>
          <w:sz w:val="24"/>
        </w:rPr>
      </w:pPr>
    </w:p>
    <w:p>
      <w:pPr>
        <w:adjustRightInd w:val="0"/>
        <w:snapToGrid w:val="0"/>
        <w:spacing w:line="360" w:lineRule="auto"/>
        <w:ind w:left="-88" w:leftChars="-42"/>
        <w:jc w:val="center"/>
        <w:rPr>
          <w:rFonts w:ascii="仿宋" w:hAnsi="仿宋" w:eastAsia="仿宋" w:cs="仿宋"/>
          <w:b/>
          <w:bCs/>
          <w:color w:val="000000"/>
          <w:sz w:val="24"/>
        </w:rPr>
      </w:pPr>
    </w:p>
    <w:p>
      <w:pPr>
        <w:jc w:val="center"/>
        <w:outlineLvl w:val="1"/>
        <w:rPr>
          <w:rFonts w:ascii="仿宋" w:hAnsi="仿宋" w:eastAsia="仿宋" w:cs="仿宋"/>
          <w:b/>
          <w:color w:val="000000"/>
          <w:sz w:val="24"/>
        </w:rPr>
      </w:pPr>
      <w:r>
        <w:rPr>
          <w:rFonts w:hint="eastAsia" w:ascii="仿宋" w:hAnsi="仿宋" w:eastAsia="仿宋" w:cs="仿宋"/>
          <w:b/>
          <w:bCs/>
          <w:color w:val="000000"/>
          <w:sz w:val="24"/>
        </w:rPr>
        <w:br w:type="page"/>
      </w:r>
      <w:r>
        <w:rPr>
          <w:rFonts w:hint="eastAsia" w:ascii="仿宋" w:hAnsi="仿宋" w:eastAsia="仿宋" w:cs="仿宋"/>
          <w:b/>
          <w:bCs/>
          <w:color w:val="000000"/>
          <w:sz w:val="28"/>
          <w:szCs w:val="28"/>
          <w:lang w:val="en-US" w:eastAsia="zh-CN"/>
        </w:rPr>
        <w:t>5</w:t>
      </w:r>
      <w:r>
        <w:rPr>
          <w:rFonts w:hint="eastAsia" w:ascii="仿宋" w:hAnsi="仿宋" w:eastAsia="仿宋" w:cs="仿宋"/>
          <w:b/>
          <w:bCs/>
          <w:color w:val="000000"/>
          <w:sz w:val="28"/>
          <w:szCs w:val="28"/>
        </w:rPr>
        <w:t>、投标明细报价表</w:t>
      </w:r>
    </w:p>
    <w:p>
      <w:pPr>
        <w:adjustRightInd w:val="0"/>
        <w:snapToGrid w:val="0"/>
        <w:jc w:val="center"/>
        <w:rPr>
          <w:rFonts w:ascii="仿宋" w:hAnsi="仿宋" w:eastAsia="仿宋" w:cs="仿宋"/>
          <w:bCs/>
          <w:color w:val="000000"/>
          <w:sz w:val="28"/>
          <w:szCs w:val="28"/>
        </w:rPr>
      </w:pPr>
    </w:p>
    <w:p>
      <w:pPr>
        <w:numPr>
          <w:ilvl w:val="0"/>
          <w:numId w:val="14"/>
        </w:numPr>
        <w:adjustRightInd w:val="0"/>
        <w:spacing w:line="20" w:lineRule="atLeast"/>
        <w:rPr>
          <w:rFonts w:ascii="仿宋" w:hAnsi="仿宋" w:eastAsia="仿宋" w:cs="仿宋"/>
          <w:bCs/>
          <w:color w:val="000000"/>
          <w:sz w:val="28"/>
          <w:szCs w:val="28"/>
        </w:rPr>
      </w:pPr>
      <w:r>
        <w:rPr>
          <w:rFonts w:hint="eastAsia" w:ascii="仿宋" w:hAnsi="仿宋" w:eastAsia="仿宋" w:cs="仿宋"/>
          <w:bCs/>
          <w:color w:val="000000"/>
          <w:sz w:val="28"/>
          <w:szCs w:val="28"/>
        </w:rPr>
        <w:t>提供设备详细报价单。</w:t>
      </w:r>
    </w:p>
    <w:p>
      <w:pPr>
        <w:adjustRightInd w:val="0"/>
        <w:spacing w:line="20" w:lineRule="atLeas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1.报价内容必须与服务方案中所介绍的内容、汇总金额与《投标报价一览表》相对应的金额一致。</w:t>
      </w:r>
    </w:p>
    <w:p>
      <w:pPr>
        <w:adjustRightInd w:val="0"/>
        <w:spacing w:line="20" w:lineRule="atLeast"/>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2. 本项目所有价格均应以人民币报价，金额单位为元</w:t>
      </w:r>
    </w:p>
    <w:p>
      <w:pPr>
        <w:adjustRightInd w:val="0"/>
        <w:spacing w:line="20" w:lineRule="atLeast"/>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3.报价明细表中的内容，可根据自身的实际情况、招标文件货物清单编制，体现服务项目内容、数量、单价及合价金额，分析说明和理由，格式不限。</w:t>
      </w:r>
    </w:p>
    <w:p>
      <w:pPr>
        <w:adjustRightInd w:val="0"/>
        <w:spacing w:line="20" w:lineRule="atLeast"/>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4.主要设备需列明产品品牌、型号、产品参数；</w:t>
      </w:r>
    </w:p>
    <w:p>
      <w:pPr>
        <w:adjustRightInd w:val="0"/>
        <w:spacing w:line="20" w:lineRule="atLeast"/>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5.在报价表内未有明确列述的项目费用应视为包括在报价单价之内。</w:t>
      </w:r>
    </w:p>
    <w:p>
      <w:pPr>
        <w:adjustRightInd w:val="0"/>
        <w:spacing w:line="20" w:lineRule="atLeast"/>
        <w:ind w:firstLine="546" w:firstLineChars="195"/>
        <w:rPr>
          <w:rFonts w:ascii="仿宋" w:hAnsi="仿宋" w:eastAsia="仿宋" w:cs="仿宋"/>
          <w:bCs/>
          <w:color w:val="000000"/>
          <w:sz w:val="28"/>
          <w:szCs w:val="28"/>
        </w:rPr>
      </w:pPr>
      <w:r>
        <w:rPr>
          <w:rFonts w:hint="eastAsia" w:ascii="仿宋" w:hAnsi="仿宋" w:eastAsia="仿宋" w:cs="仿宋"/>
          <w:bCs/>
          <w:color w:val="000000"/>
          <w:sz w:val="28"/>
          <w:szCs w:val="28"/>
        </w:rPr>
        <w:t>6.如果不提供明细报价将视为没有实质性响应招标文件。</w:t>
      </w:r>
    </w:p>
    <w:p>
      <w:pPr>
        <w:adjustRightInd w:val="0"/>
        <w:spacing w:line="20" w:lineRule="atLeast"/>
        <w:ind w:firstLine="546" w:firstLineChars="195"/>
        <w:rPr>
          <w:rFonts w:ascii="仿宋" w:hAnsi="仿宋" w:eastAsia="仿宋" w:cs="仿宋"/>
          <w:bCs/>
          <w:color w:val="000000"/>
          <w:sz w:val="24"/>
        </w:rPr>
      </w:pPr>
      <w:r>
        <w:rPr>
          <w:rFonts w:hint="eastAsia" w:ascii="仿宋" w:hAnsi="仿宋" w:eastAsia="仿宋" w:cs="仿宋"/>
          <w:bCs/>
          <w:color w:val="000000"/>
          <w:sz w:val="28"/>
          <w:szCs w:val="28"/>
        </w:rPr>
        <w:t xml:space="preserve">7. 详细报价表有投标人法定代表人/负责人（或法定代表人/负责人授权代表）签字，投标人名称(加盖公章)。 </w:t>
      </w:r>
    </w:p>
    <w:p>
      <w:pPr>
        <w:spacing w:line="20" w:lineRule="atLeast"/>
        <w:jc w:val="center"/>
        <w:rPr>
          <w:rFonts w:ascii="仿宋" w:hAnsi="仿宋" w:eastAsia="仿宋" w:cs="仿宋"/>
          <w:b/>
          <w:color w:val="000000"/>
          <w:sz w:val="28"/>
          <w:szCs w:val="28"/>
        </w:rPr>
      </w:pPr>
      <w:bookmarkStart w:id="3" w:name="OLE_LINK2"/>
    </w:p>
    <w:p>
      <w:pPr>
        <w:spacing w:line="360" w:lineRule="auto"/>
        <w:jc w:val="center"/>
        <w:rPr>
          <w:rFonts w:ascii="仿宋" w:hAnsi="仿宋" w:eastAsia="仿宋" w:cs="仿宋"/>
          <w:b/>
          <w:color w:val="000000"/>
          <w:sz w:val="28"/>
          <w:szCs w:val="28"/>
        </w:rPr>
      </w:pPr>
    </w:p>
    <w:p>
      <w:pPr>
        <w:jc w:val="center"/>
        <w:outlineLvl w:val="1"/>
        <w:rPr>
          <w:rFonts w:ascii="仿宋" w:hAnsi="仿宋" w:eastAsia="仿宋" w:cs="仿宋"/>
          <w:b/>
          <w:bCs/>
          <w:color w:val="000000"/>
          <w:sz w:val="28"/>
          <w:szCs w:val="28"/>
        </w:rPr>
      </w:pPr>
      <w:r>
        <w:rPr>
          <w:rFonts w:hint="eastAsia" w:ascii="仿宋" w:hAnsi="仿宋" w:eastAsia="仿宋" w:cs="仿宋"/>
          <w:b/>
          <w:color w:val="000000"/>
          <w:sz w:val="28"/>
          <w:szCs w:val="28"/>
        </w:rPr>
        <w:br w:type="page"/>
      </w:r>
      <w:bookmarkEnd w:id="3"/>
      <w:bookmarkStart w:id="4" w:name="_Toc391542588"/>
      <w:bookmarkStart w:id="5" w:name="_Toc43264530"/>
      <w:r>
        <w:rPr>
          <w:rFonts w:hint="eastAsia" w:ascii="仿宋" w:hAnsi="仿宋" w:eastAsia="仿宋" w:cs="仿宋"/>
          <w:b/>
          <w:color w:val="000000"/>
          <w:sz w:val="28"/>
          <w:szCs w:val="28"/>
          <w:lang w:val="en-US" w:eastAsia="zh-CN"/>
        </w:rPr>
        <w:t>6</w:t>
      </w:r>
      <w:r>
        <w:rPr>
          <w:rFonts w:hint="eastAsia" w:ascii="仿宋" w:hAnsi="仿宋" w:eastAsia="仿宋" w:cs="仿宋"/>
          <w:b/>
          <w:bCs/>
          <w:color w:val="000000"/>
          <w:sz w:val="28"/>
          <w:szCs w:val="28"/>
        </w:rPr>
        <w:t>、商务响应、偏离说明表</w:t>
      </w:r>
    </w:p>
    <w:p>
      <w:pPr>
        <w:snapToGrid w:val="0"/>
        <w:spacing w:line="360" w:lineRule="auto"/>
        <w:jc w:val="center"/>
        <w:rPr>
          <w:rFonts w:ascii="仿宋" w:hAnsi="仿宋" w:eastAsia="仿宋" w:cs="仿宋"/>
          <w:b/>
          <w:color w:val="000000"/>
          <w:sz w:val="26"/>
          <w:szCs w:val="28"/>
        </w:rPr>
      </w:pPr>
    </w:p>
    <w:p>
      <w:pPr>
        <w:jc w:val="left"/>
        <w:rPr>
          <w:rFonts w:ascii="仿宋" w:hAnsi="仿宋" w:eastAsia="仿宋" w:cs="仿宋"/>
          <w:b/>
          <w:color w:val="000000"/>
          <w:sz w:val="34"/>
        </w:rPr>
      </w:pPr>
      <w:r>
        <w:rPr>
          <w:rFonts w:hint="eastAsia" w:ascii="仿宋" w:hAnsi="仿宋" w:eastAsia="仿宋" w:cs="仿宋"/>
          <w:color w:val="000000"/>
          <w:sz w:val="24"/>
          <w:szCs w:val="28"/>
        </w:rPr>
        <w:t>采购项目名称：</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60"/>
        <w:gridCol w:w="2160"/>
        <w:gridCol w:w="1560"/>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采购文件商务条款</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投标文件商务条款</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是否响应</w:t>
            </w:r>
          </w:p>
        </w:tc>
        <w:tc>
          <w:tcPr>
            <w:tcW w:w="17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仿宋" w:hAnsi="仿宋" w:eastAsia="仿宋" w:cs="仿宋"/>
                <w:color w:val="000000"/>
                <w:sz w:val="26"/>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5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73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仿宋" w:hAnsi="仿宋" w:eastAsia="仿宋" w:cs="仿宋"/>
                <w:color w:val="000000"/>
                <w:sz w:val="26"/>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5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73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仿宋" w:hAnsi="仿宋" w:eastAsia="仿宋" w:cs="仿宋"/>
                <w:color w:val="000000"/>
                <w:sz w:val="26"/>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5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73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仿宋" w:hAnsi="仿宋" w:eastAsia="仿宋" w:cs="仿宋"/>
                <w:color w:val="000000"/>
                <w:sz w:val="26"/>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5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73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仿宋" w:hAnsi="仿宋" w:eastAsia="仿宋" w:cs="仿宋"/>
                <w:color w:val="000000"/>
                <w:sz w:val="26"/>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5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73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r>
    </w:tbl>
    <w:p>
      <w:pPr>
        <w:ind w:left="360" w:hanging="361" w:hangingChars="171"/>
        <w:rPr>
          <w:rFonts w:ascii="仿宋" w:hAnsi="仿宋" w:eastAsia="仿宋" w:cs="仿宋"/>
          <w:b/>
          <w:color w:val="000000"/>
        </w:rPr>
      </w:pPr>
      <w:r>
        <w:rPr>
          <w:rFonts w:hint="eastAsia" w:ascii="仿宋" w:hAnsi="仿宋" w:eastAsia="仿宋" w:cs="仿宋"/>
          <w:b/>
          <w:color w:val="000000"/>
        </w:rPr>
        <w:t>注：</w:t>
      </w:r>
      <w:r>
        <w:rPr>
          <w:rFonts w:hint="eastAsia" w:ascii="仿宋" w:hAnsi="仿宋" w:eastAsia="仿宋" w:cs="仿宋"/>
          <w:b/>
          <w:color w:val="000000"/>
          <w:szCs w:val="21"/>
        </w:rPr>
        <w:t>投标人必须严格按照</w:t>
      </w:r>
      <w:r>
        <w:rPr>
          <w:rFonts w:hint="eastAsia" w:ascii="仿宋" w:hAnsi="仿宋" w:eastAsia="仿宋" w:cs="仿宋"/>
          <w:b/>
          <w:color w:val="000000"/>
        </w:rPr>
        <w:t>采购文件中商务要求的内容逐项回应，带“</w:t>
      </w:r>
      <w:r>
        <w:rPr>
          <w:rFonts w:hint="eastAsia" w:ascii="宋体" w:hAnsi="宋体" w:cs="宋体"/>
          <w:kern w:val="0"/>
          <w:sz w:val="20"/>
          <w:szCs w:val="20"/>
          <w:lang w:bidi="ar"/>
        </w:rPr>
        <w:t>▲</w:t>
      </w:r>
      <w:r>
        <w:rPr>
          <w:rFonts w:hint="eastAsia" w:ascii="仿宋" w:hAnsi="仿宋" w:eastAsia="仿宋" w:cs="仿宋"/>
          <w:b/>
          <w:color w:val="000000"/>
        </w:rPr>
        <w:t>”的响应条款不响应，将导致投标无效。</w:t>
      </w:r>
    </w:p>
    <w:p>
      <w:pPr>
        <w:rPr>
          <w:rFonts w:ascii="仿宋" w:hAnsi="仿宋" w:eastAsia="仿宋" w:cs="仿宋"/>
          <w:color w:val="000000"/>
          <w:sz w:val="17"/>
        </w:rPr>
      </w:pPr>
    </w:p>
    <w:p>
      <w:pPr>
        <w:adjustRightInd w:val="0"/>
        <w:snapToGrid w:val="0"/>
        <w:spacing w:line="300" w:lineRule="auto"/>
        <w:rPr>
          <w:rFonts w:ascii="仿宋" w:hAnsi="仿宋" w:eastAsia="仿宋" w:cs="仿宋"/>
          <w:color w:val="000000"/>
          <w:sz w:val="22"/>
        </w:rPr>
      </w:pPr>
      <w:r>
        <w:rPr>
          <w:rFonts w:hint="eastAsia" w:ascii="仿宋" w:hAnsi="仿宋" w:eastAsia="仿宋" w:cs="仿宋"/>
          <w:color w:val="000000"/>
          <w:sz w:val="22"/>
        </w:rPr>
        <w:t>投标人法定代表人/负责人（或法定代表人/负责人授权代表）签字：</w:t>
      </w:r>
      <w:r>
        <w:rPr>
          <w:rFonts w:hint="eastAsia" w:ascii="仿宋" w:hAnsi="仿宋" w:eastAsia="仿宋" w:cs="仿宋"/>
          <w:color w:val="000000"/>
          <w:sz w:val="22"/>
          <w:u w:val="single"/>
        </w:rPr>
        <w:t xml:space="preserve">                  </w:t>
      </w:r>
    </w:p>
    <w:p>
      <w:pPr>
        <w:adjustRightInd w:val="0"/>
        <w:snapToGrid w:val="0"/>
        <w:spacing w:line="300" w:lineRule="auto"/>
        <w:rPr>
          <w:rFonts w:ascii="仿宋" w:hAnsi="仿宋" w:eastAsia="仿宋" w:cs="仿宋"/>
          <w:color w:val="000000"/>
          <w:sz w:val="22"/>
          <w:u w:val="single"/>
        </w:rPr>
      </w:pPr>
      <w:r>
        <w:rPr>
          <w:rFonts w:hint="eastAsia" w:ascii="仿宋" w:hAnsi="仿宋" w:eastAsia="仿宋" w:cs="仿宋"/>
          <w:color w:val="000000"/>
          <w:sz w:val="22"/>
        </w:rPr>
        <w:t>投标人名称(加盖公章) ：</w:t>
      </w:r>
      <w:r>
        <w:rPr>
          <w:rFonts w:hint="eastAsia" w:ascii="仿宋" w:hAnsi="仿宋" w:eastAsia="仿宋" w:cs="仿宋"/>
          <w:color w:val="000000"/>
          <w:sz w:val="22"/>
          <w:u w:val="single"/>
        </w:rPr>
        <w:t xml:space="preserve">                  </w:t>
      </w:r>
    </w:p>
    <w:p>
      <w:pPr>
        <w:rPr>
          <w:rFonts w:ascii="仿宋" w:hAnsi="仿宋" w:eastAsia="仿宋" w:cs="仿宋"/>
          <w:color w:val="000000"/>
          <w:sz w:val="22"/>
        </w:rPr>
      </w:pPr>
      <w:r>
        <w:rPr>
          <w:rFonts w:hint="eastAsia" w:ascii="仿宋" w:hAnsi="仿宋" w:eastAsia="仿宋" w:cs="仿宋"/>
          <w:color w:val="000000"/>
          <w:sz w:val="22"/>
        </w:rPr>
        <w:t>日期：   年   月   日</w:t>
      </w: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jc w:val="center"/>
        <w:outlineLvl w:val="1"/>
        <w:rPr>
          <w:rFonts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7</w:t>
      </w:r>
      <w:r>
        <w:rPr>
          <w:rFonts w:hint="eastAsia" w:ascii="仿宋" w:hAnsi="仿宋" w:eastAsia="仿宋" w:cs="仿宋"/>
          <w:b/>
          <w:bCs/>
          <w:color w:val="000000"/>
          <w:sz w:val="28"/>
          <w:szCs w:val="28"/>
        </w:rPr>
        <w:t>、技术响应、偏离说明表</w:t>
      </w:r>
    </w:p>
    <w:p>
      <w:pPr>
        <w:jc w:val="center"/>
        <w:rPr>
          <w:rFonts w:ascii="仿宋" w:hAnsi="仿宋" w:eastAsia="仿宋" w:cs="仿宋"/>
          <w:b/>
          <w:color w:val="000000"/>
          <w:sz w:val="26"/>
          <w:szCs w:val="28"/>
        </w:rPr>
      </w:pPr>
    </w:p>
    <w:p>
      <w:pPr>
        <w:spacing w:line="276" w:lineRule="auto"/>
        <w:jc w:val="left"/>
        <w:rPr>
          <w:rFonts w:ascii="仿宋" w:hAnsi="仿宋" w:eastAsia="仿宋" w:cs="仿宋"/>
          <w:color w:val="000000"/>
          <w:sz w:val="24"/>
        </w:rPr>
      </w:pPr>
      <w:r>
        <w:rPr>
          <w:rFonts w:hint="eastAsia" w:ascii="仿宋" w:hAnsi="仿宋" w:eastAsia="仿宋" w:cs="仿宋"/>
          <w:color w:val="000000"/>
          <w:sz w:val="24"/>
          <w:szCs w:val="28"/>
        </w:rPr>
        <w:t>采购项目名称：</w:t>
      </w:r>
      <w:r>
        <w:rPr>
          <w:rFonts w:hint="eastAsia" w:ascii="仿宋" w:hAnsi="仿宋" w:eastAsia="仿宋" w:cs="仿宋"/>
          <w:color w:val="000000"/>
          <w:sz w:val="24"/>
          <w:szCs w:val="28"/>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045"/>
        <w:gridCol w:w="2310"/>
        <w:gridCol w:w="84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序号</w:t>
            </w:r>
          </w:p>
        </w:tc>
        <w:tc>
          <w:tcPr>
            <w:tcW w:w="30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采购文件技术条款</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投标文件技术条款</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是否响应</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2</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3</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kern w:val="0"/>
                <w:sz w:val="20"/>
                <w:szCs w:val="20"/>
              </w:rPr>
            </w:pPr>
            <w:r>
              <w:rPr>
                <w:rFonts w:hint="eastAsia" w:ascii="仿宋" w:hAnsi="仿宋" w:eastAsia="仿宋" w:cs="仿宋"/>
                <w:color w:val="000000"/>
                <w:kern w:val="0"/>
                <w:sz w:val="20"/>
                <w:szCs w:val="20"/>
              </w:rPr>
              <w:t xml:space="preserve">  4</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6</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r>
    </w:tbl>
    <w:p>
      <w:pPr>
        <w:tabs>
          <w:tab w:val="left" w:pos="105"/>
        </w:tabs>
        <w:ind w:left="360" w:hanging="361" w:hangingChars="171"/>
        <w:rPr>
          <w:rFonts w:ascii="仿宋" w:hAnsi="仿宋" w:eastAsia="仿宋" w:cs="仿宋"/>
          <w:b/>
          <w:color w:val="000000"/>
        </w:rPr>
      </w:pPr>
      <w:r>
        <w:rPr>
          <w:rFonts w:hint="eastAsia" w:ascii="仿宋" w:hAnsi="仿宋" w:eastAsia="仿宋" w:cs="仿宋"/>
          <w:b/>
          <w:color w:val="000000"/>
          <w:szCs w:val="21"/>
        </w:rPr>
        <w:t>注：投标人必须严格按照采购文件技术要求逐条填写，</w:t>
      </w:r>
      <w:r>
        <w:rPr>
          <w:rFonts w:hint="eastAsia" w:ascii="仿宋" w:hAnsi="仿宋" w:eastAsia="仿宋" w:cs="仿宋"/>
          <w:b/>
          <w:color w:val="000000"/>
        </w:rPr>
        <w:t>带“</w:t>
      </w:r>
      <w:r>
        <w:rPr>
          <w:rFonts w:hint="eastAsia" w:ascii="宋体" w:hAnsi="宋体" w:cs="宋体"/>
          <w:kern w:val="0"/>
          <w:sz w:val="20"/>
          <w:szCs w:val="20"/>
          <w:lang w:bidi="ar"/>
        </w:rPr>
        <w:t>▲</w:t>
      </w:r>
      <w:r>
        <w:rPr>
          <w:rFonts w:hint="eastAsia" w:ascii="仿宋" w:hAnsi="仿宋" w:eastAsia="仿宋" w:cs="仿宋"/>
          <w:b/>
          <w:color w:val="000000"/>
        </w:rPr>
        <w:t>”的响应条款不响应，将导致投标无效。</w:t>
      </w:r>
    </w:p>
    <w:p>
      <w:pPr>
        <w:adjustRightInd w:val="0"/>
        <w:snapToGrid w:val="0"/>
        <w:spacing w:line="360" w:lineRule="auto"/>
        <w:rPr>
          <w:rFonts w:ascii="仿宋" w:hAnsi="仿宋" w:eastAsia="仿宋" w:cs="仿宋"/>
          <w:color w:val="000000"/>
          <w:sz w:val="22"/>
          <w:szCs w:val="28"/>
        </w:rPr>
      </w:pPr>
      <w:r>
        <w:rPr>
          <w:rFonts w:hint="eastAsia" w:ascii="仿宋" w:hAnsi="仿宋" w:eastAsia="仿宋" w:cs="仿宋"/>
          <w:color w:val="000000"/>
          <w:sz w:val="22"/>
          <w:szCs w:val="28"/>
        </w:rPr>
        <w:t>投标人法定代表人/负责人（或法定代表人/负责人授权代表）签字：</w:t>
      </w:r>
      <w:r>
        <w:rPr>
          <w:rFonts w:hint="eastAsia" w:ascii="仿宋" w:hAnsi="仿宋" w:eastAsia="仿宋" w:cs="仿宋"/>
          <w:color w:val="000000"/>
          <w:sz w:val="22"/>
          <w:szCs w:val="28"/>
          <w:u w:val="single"/>
        </w:rPr>
        <w:t xml:space="preserve">              </w:t>
      </w:r>
    </w:p>
    <w:p>
      <w:pPr>
        <w:adjustRightInd w:val="0"/>
        <w:snapToGrid w:val="0"/>
        <w:spacing w:line="360" w:lineRule="auto"/>
        <w:rPr>
          <w:rFonts w:ascii="仿宋" w:hAnsi="仿宋" w:eastAsia="仿宋" w:cs="仿宋"/>
          <w:color w:val="000000"/>
          <w:sz w:val="22"/>
          <w:szCs w:val="28"/>
          <w:u w:val="single"/>
        </w:rPr>
      </w:pPr>
      <w:r>
        <w:rPr>
          <w:rFonts w:hint="eastAsia" w:ascii="仿宋" w:hAnsi="仿宋" w:eastAsia="仿宋" w:cs="仿宋"/>
          <w:color w:val="000000"/>
          <w:sz w:val="22"/>
          <w:szCs w:val="28"/>
        </w:rPr>
        <w:t>投标人名称(加盖公章) ：</w:t>
      </w:r>
      <w:r>
        <w:rPr>
          <w:rFonts w:hint="eastAsia" w:ascii="仿宋" w:hAnsi="仿宋" w:eastAsia="仿宋" w:cs="仿宋"/>
          <w:color w:val="000000"/>
          <w:sz w:val="22"/>
          <w:szCs w:val="28"/>
          <w:u w:val="single"/>
        </w:rPr>
        <w:t xml:space="preserve">      </w:t>
      </w:r>
    </w:p>
    <w:p>
      <w:pPr>
        <w:spacing w:line="360" w:lineRule="auto"/>
        <w:rPr>
          <w:rFonts w:ascii="仿宋" w:hAnsi="仿宋" w:eastAsia="仿宋" w:cs="仿宋"/>
          <w:color w:val="000000"/>
          <w:sz w:val="22"/>
          <w:szCs w:val="28"/>
        </w:rPr>
      </w:pPr>
      <w:r>
        <w:rPr>
          <w:rFonts w:hint="eastAsia" w:ascii="仿宋" w:hAnsi="仿宋" w:eastAsia="仿宋" w:cs="仿宋"/>
          <w:color w:val="000000"/>
          <w:sz w:val="22"/>
          <w:szCs w:val="28"/>
        </w:rPr>
        <w:t>日期：   年   月   日</w:t>
      </w:r>
    </w:p>
    <w:p>
      <w:pPr>
        <w:spacing w:line="360" w:lineRule="auto"/>
        <w:rPr>
          <w:rFonts w:ascii="仿宋" w:hAnsi="仿宋" w:eastAsia="仿宋" w:cs="仿宋"/>
          <w:color w:val="000000"/>
        </w:rPr>
      </w:pPr>
    </w:p>
    <w:p>
      <w:pPr>
        <w:spacing w:line="360" w:lineRule="auto"/>
        <w:rPr>
          <w:rFonts w:ascii="仿宋" w:hAnsi="仿宋" w:eastAsia="仿宋" w:cs="仿宋"/>
          <w:b/>
          <w:color w:val="000000"/>
          <w:sz w:val="28"/>
          <w:szCs w:val="28"/>
        </w:rPr>
      </w:pPr>
    </w:p>
    <w:p>
      <w:pPr>
        <w:jc w:val="center"/>
        <w:outlineLvl w:val="1"/>
        <w:rPr>
          <w:rFonts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8</w:t>
      </w:r>
      <w:r>
        <w:rPr>
          <w:rFonts w:hint="eastAsia" w:ascii="仿宋" w:hAnsi="仿宋" w:eastAsia="仿宋" w:cs="仿宋"/>
          <w:b/>
          <w:bCs/>
          <w:color w:val="000000"/>
          <w:sz w:val="28"/>
          <w:szCs w:val="28"/>
        </w:rPr>
        <w:t>、技术方案</w:t>
      </w:r>
    </w:p>
    <w:p>
      <w:pPr>
        <w:jc w:val="center"/>
        <w:outlineLvl w:val="1"/>
        <w:rPr>
          <w:rFonts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9</w:t>
      </w:r>
      <w:r>
        <w:rPr>
          <w:rFonts w:hint="eastAsia" w:ascii="仿宋" w:hAnsi="仿宋" w:eastAsia="仿宋" w:cs="仿宋"/>
          <w:b/>
          <w:bCs/>
          <w:color w:val="000000"/>
          <w:sz w:val="28"/>
          <w:szCs w:val="28"/>
        </w:rPr>
        <w:t>、投标人认为应该提供的其他资料</w:t>
      </w:r>
    </w:p>
    <w:p>
      <w:pPr>
        <w:tabs>
          <w:tab w:val="left" w:pos="540"/>
        </w:tabs>
        <w:spacing w:line="360" w:lineRule="auto"/>
        <w:rPr>
          <w:rFonts w:ascii="仿宋" w:hAnsi="仿宋" w:eastAsia="仿宋" w:cs="仿宋"/>
          <w:b/>
          <w:color w:val="000000"/>
          <w:sz w:val="28"/>
          <w:szCs w:val="28"/>
        </w:rPr>
      </w:pPr>
    </w:p>
    <w:p>
      <w:pPr>
        <w:rPr>
          <w:rFonts w:ascii="仿宋" w:hAnsi="仿宋" w:eastAsia="仿宋" w:cs="仿宋"/>
          <w:color w:val="000000"/>
          <w:sz w:val="24"/>
        </w:rPr>
      </w:pPr>
      <w:r>
        <w:rPr>
          <w:rFonts w:hint="eastAsia" w:ascii="仿宋" w:hAnsi="仿宋" w:eastAsia="仿宋" w:cs="仿宋"/>
          <w:color w:val="000000"/>
          <w:sz w:val="24"/>
        </w:rPr>
        <w:t>注：投标人在投标文件中所提供的评审标准，在内容上如果未按上述要点的顺序编写或有缺漏的，只影响其评审得分，不构成投标无效条件。</w:t>
      </w:r>
    </w:p>
    <w:p>
      <w:pPr>
        <w:rPr>
          <w:rFonts w:ascii="仿宋" w:hAnsi="仿宋" w:eastAsia="仿宋" w:cs="仿宋"/>
          <w:color w:val="000000"/>
          <w:sz w:val="24"/>
        </w:rPr>
      </w:pPr>
    </w:p>
    <w:bookmarkEnd w:id="4"/>
    <w:bookmarkEnd w:id="5"/>
    <w:p>
      <w:pPr>
        <w:rPr>
          <w:rFonts w:ascii="仿宋" w:hAnsi="仿宋" w:eastAsia="仿宋" w:cs="仿宋"/>
          <w:b/>
          <w:bCs/>
          <w:color w:val="000000"/>
          <w:sz w:val="28"/>
          <w:szCs w:val="28"/>
        </w:rPr>
      </w:pPr>
      <w:bookmarkStart w:id="6" w:name="_Toc61327446"/>
      <w:bookmarkStart w:id="7" w:name="_Toc37496263"/>
      <w:bookmarkStart w:id="8" w:name="_Toc49135243"/>
      <w:bookmarkStart w:id="9" w:name="_Toc43264553"/>
      <w:bookmarkStart w:id="10" w:name="_Toc26800383"/>
    </w:p>
    <w:p>
      <w:pPr>
        <w:jc w:val="center"/>
        <w:rPr>
          <w:rFonts w:ascii="仿宋" w:hAnsi="仿宋" w:eastAsia="仿宋" w:cs="仿宋"/>
          <w:b/>
          <w:sz w:val="28"/>
          <w:szCs w:val="28"/>
        </w:rPr>
      </w:pPr>
    </w:p>
    <w:p>
      <w:pPr>
        <w:jc w:val="center"/>
        <w:rPr>
          <w:rFonts w:ascii="仿宋" w:hAnsi="仿宋" w:eastAsia="仿宋" w:cs="仿宋"/>
          <w:b/>
          <w:sz w:val="28"/>
          <w:szCs w:val="28"/>
        </w:rPr>
      </w:pPr>
    </w:p>
    <w:bookmarkEnd w:id="6"/>
    <w:bookmarkEnd w:id="7"/>
    <w:bookmarkEnd w:id="8"/>
    <w:bookmarkEnd w:id="9"/>
    <w:bookmarkEnd w:id="1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4</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VQDUVNYBAACyAwAADgAAAAAAAAABACAAAAAe&#10;AQAAZHJzL2Uyb0RvYy54bWxQSwUGAAAAAAYABgBZAQAAZ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w:t>
                    </w:r>
                    <w:r>
                      <w:fldChar w:fldCharType="end"/>
                    </w:r>
                  </w:p>
                </w:txbxContent>
              </v:textbox>
            </v:shape>
          </w:pict>
        </mc:Fallback>
      </mc:AlternateContent>
    </w:r>
    <w:r>
      <w:rPr>
        <w:rFonts w:ascii="宋体" w:hAnsi="宋体"/>
        <w:sz w:val="20"/>
      </w:rPr>
      <mc:AlternateContent>
        <mc:Choice Requires="wps">
          <w:drawing>
            <wp:anchor distT="0" distB="0" distL="114300" distR="114300" simplePos="0" relativeHeight="251660288" behindDoc="0" locked="0" layoutInCell="1" allowOverlap="1">
              <wp:simplePos x="0" y="0"/>
              <wp:positionH relativeFrom="column">
                <wp:posOffset>-144145</wp:posOffset>
              </wp:positionH>
              <wp:positionV relativeFrom="paragraph">
                <wp:posOffset>-127635</wp:posOffset>
              </wp:positionV>
              <wp:extent cx="635" cy="635"/>
              <wp:effectExtent l="0" t="0" r="0" b="0"/>
              <wp:wrapNone/>
              <wp:docPr id="3" name="Line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 o:spid="_x0000_s1026" o:spt="20" style="position:absolute;left:0pt;margin-left:-11.35pt;margin-top:-10.05pt;height:0.05pt;width:0.05pt;z-index:251660288;mso-width-relative:page;mso-height-relative:page;" filled="f" stroked="t" coordsize="21600,21600" o:gfxdata="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Mm7+zWAAAACwEAAA8AAAAAAAAAAQAgAAAAIgAAAGRy&#10;cy9kb3ducmV2LnhtbFBLAQIUABQAAAAIAIdO4kCTafoPzgEAAMsDAAAOAAAAAAAAAAEAIAAAACUB&#10;AABkcnMvZTJvRG9jLnhtbFBLBQYAAAAABgAGAFkBAABlBQAAAAA=&#10;">
              <v:fill on="f" focussize="0,0"/>
              <v:stroke color="#000000" joinstyle="round"/>
              <v:imagedata o:title=""/>
              <o:lock v:ext="edit" aspectratio="f"/>
            </v:lin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91A87"/>
    <w:multiLevelType w:val="singleLevel"/>
    <w:tmpl w:val="86F91A87"/>
    <w:lvl w:ilvl="0" w:tentative="0">
      <w:start w:val="2"/>
      <w:numFmt w:val="chineseCounting"/>
      <w:suff w:val="space"/>
      <w:lvlText w:val="第%1部分"/>
      <w:lvlJc w:val="left"/>
      <w:rPr>
        <w:rFonts w:hint="eastAsia"/>
      </w:rPr>
    </w:lvl>
  </w:abstractNum>
  <w:abstractNum w:abstractNumId="1">
    <w:nsid w:val="CF08B3D0"/>
    <w:multiLevelType w:val="singleLevel"/>
    <w:tmpl w:val="CF08B3D0"/>
    <w:lvl w:ilvl="0" w:tentative="0">
      <w:start w:val="1"/>
      <w:numFmt w:val="chineseCounting"/>
      <w:suff w:val="nothing"/>
      <w:lvlText w:val="%1、"/>
      <w:lvlJc w:val="left"/>
      <w:pPr>
        <w:ind w:left="105" w:firstLine="0"/>
      </w:pPr>
      <w:rPr>
        <w:rFonts w:hint="eastAsia"/>
      </w:rPr>
    </w:lvl>
  </w:abstractNum>
  <w:abstractNum w:abstractNumId="2">
    <w:nsid w:val="FC75BFC5"/>
    <w:multiLevelType w:val="singleLevel"/>
    <w:tmpl w:val="FC75BFC5"/>
    <w:lvl w:ilvl="0" w:tentative="0">
      <w:start w:val="1"/>
      <w:numFmt w:val="chineseCounting"/>
      <w:suff w:val="nothing"/>
      <w:lvlText w:val="%1、"/>
      <w:lvlJc w:val="left"/>
      <w:rPr>
        <w:rFonts w:hint="eastAsia"/>
      </w:rPr>
    </w:lvl>
  </w:abstractNum>
  <w:abstractNum w:abstractNumId="3">
    <w:nsid w:val="00000002"/>
    <w:multiLevelType w:val="multilevel"/>
    <w:tmpl w:val="00000002"/>
    <w:lvl w:ilvl="0" w:tentative="0">
      <w:start w:val="1"/>
      <w:numFmt w:val="decimal"/>
      <w:pStyle w:val="33"/>
      <w:lvlText w:val="%1."/>
      <w:lvlJc w:val="left"/>
      <w:pPr>
        <w:ind w:left="425" w:hanging="425"/>
      </w:pPr>
      <w:rPr>
        <w:rFonts w:hint="default"/>
      </w:rPr>
    </w:lvl>
    <w:lvl w:ilvl="1" w:tentative="0">
      <w:start w:val="1"/>
      <w:numFmt w:val="decimal"/>
      <w:suff w:val="space"/>
      <w:lvlText w:val="%1.%2."/>
      <w:lvlJc w:val="left"/>
      <w:pPr>
        <w:tabs>
          <w:tab w:val="left" w:pos="284"/>
        </w:tabs>
        <w:ind w:left="284" w:firstLine="0"/>
      </w:pPr>
      <w:rPr>
        <w:rFonts w:hint="default" w:ascii="仿宋_GB2312" w:hAnsi="仿宋_GB2312" w:eastAsia="仿宋_GB2312" w:cs="仿宋_GB2312"/>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0000001D"/>
    <w:multiLevelType w:val="singleLevel"/>
    <w:tmpl w:val="0000001D"/>
    <w:lvl w:ilvl="0" w:tentative="0">
      <w:start w:val="1"/>
      <w:numFmt w:val="decimal"/>
      <w:pStyle w:val="35"/>
      <w:lvlText w:val="%1."/>
      <w:lvlJc w:val="left"/>
      <w:pPr>
        <w:tabs>
          <w:tab w:val="left" w:pos="0"/>
        </w:tabs>
        <w:ind w:left="0" w:firstLine="0"/>
      </w:pPr>
      <w:rPr>
        <w:rFonts w:hint="default"/>
      </w:rPr>
    </w:lvl>
  </w:abstractNum>
  <w:abstractNum w:abstractNumId="5">
    <w:nsid w:val="15714253"/>
    <w:multiLevelType w:val="multilevel"/>
    <w:tmpl w:val="15714253"/>
    <w:lvl w:ilvl="0" w:tentative="0">
      <w:start w:val="1"/>
      <w:numFmt w:val="decimal"/>
      <w:lvlText w:val="%1"/>
      <w:lvlJc w:val="center"/>
      <w:pPr>
        <w:ind w:left="420" w:hanging="25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2D090AEC"/>
    <w:multiLevelType w:val="singleLevel"/>
    <w:tmpl w:val="2D090AEC"/>
    <w:lvl w:ilvl="0" w:tentative="0">
      <w:start w:val="2"/>
      <w:numFmt w:val="decimal"/>
      <w:suff w:val="space"/>
      <w:lvlText w:val="%1."/>
      <w:lvlJc w:val="left"/>
    </w:lvl>
  </w:abstractNum>
  <w:abstractNum w:abstractNumId="7">
    <w:nsid w:val="2FE51174"/>
    <w:multiLevelType w:val="multilevel"/>
    <w:tmpl w:val="2FE51174"/>
    <w:lvl w:ilvl="0" w:tentative="0">
      <w:start w:val="1"/>
      <w:numFmt w:val="decimal"/>
      <w:lvlText w:val="%1"/>
      <w:lvlJc w:val="left"/>
      <w:pPr>
        <w:ind w:left="432" w:hanging="432"/>
      </w:pPr>
      <w:rPr>
        <w:rFonts w:cs="Times New Roman"/>
      </w:rPr>
    </w:lvl>
    <w:lvl w:ilvl="1" w:tentative="0">
      <w:start w:val="1"/>
      <w:numFmt w:val="decimal"/>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86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8">
    <w:nsid w:val="3BA16079"/>
    <w:multiLevelType w:val="multilevel"/>
    <w:tmpl w:val="3BA160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164665C"/>
    <w:multiLevelType w:val="multilevel"/>
    <w:tmpl w:val="4164665C"/>
    <w:lvl w:ilvl="0" w:tentative="0">
      <w:start w:val="1"/>
      <w:numFmt w:val="decimalEnclosedCircle"/>
      <w:lvlText w:val="%1"/>
      <w:lvlJc w:val="left"/>
      <w:pPr>
        <w:ind w:left="360" w:hanging="360"/>
      </w:pPr>
      <w:rPr>
        <w:rFonts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03A78C4"/>
    <w:multiLevelType w:val="multilevel"/>
    <w:tmpl w:val="503A78C4"/>
    <w:lvl w:ilvl="0" w:tentative="0">
      <w:start w:val="1"/>
      <w:numFmt w:val="decimalEnclosedCircle"/>
      <w:lvlText w:val="%1"/>
      <w:lvlJc w:val="left"/>
      <w:pPr>
        <w:ind w:left="360" w:hanging="360"/>
      </w:pPr>
      <w:rPr>
        <w:rFonts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5B016BF"/>
    <w:multiLevelType w:val="multilevel"/>
    <w:tmpl w:val="55B016BF"/>
    <w:lvl w:ilvl="0" w:tentative="0">
      <w:start w:val="1"/>
      <w:numFmt w:val="decimal"/>
      <w:lvlText w:val="%1"/>
      <w:lvlJc w:val="center"/>
      <w:pPr>
        <w:ind w:left="420" w:hanging="25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3">
    <w:nsid w:val="72AABAE8"/>
    <w:multiLevelType w:val="singleLevel"/>
    <w:tmpl w:val="72AABAE8"/>
    <w:lvl w:ilvl="0" w:tentative="0">
      <w:start w:val="2"/>
      <w:numFmt w:val="decimal"/>
      <w:suff w:val="space"/>
      <w:lvlText w:val="%1)"/>
      <w:lvlJc w:val="left"/>
    </w:lvl>
  </w:abstractNum>
  <w:num w:numId="1">
    <w:abstractNumId w:val="12"/>
  </w:num>
  <w:num w:numId="2">
    <w:abstractNumId w:val="3"/>
  </w:num>
  <w:num w:numId="3">
    <w:abstractNumId w:val="4"/>
  </w:num>
  <w:num w:numId="4">
    <w:abstractNumId w:val="6"/>
  </w:num>
  <w:num w:numId="5">
    <w:abstractNumId w:val="0"/>
  </w:num>
  <w:num w:numId="6">
    <w:abstractNumId w:val="8"/>
  </w:num>
  <w:num w:numId="7">
    <w:abstractNumId w:val="7"/>
  </w:num>
  <w:num w:numId="8">
    <w:abstractNumId w:val="5"/>
  </w:num>
  <w:num w:numId="9">
    <w:abstractNumId w:val="11"/>
  </w:num>
  <w:num w:numId="10">
    <w:abstractNumId w:val="10"/>
  </w:num>
  <w:num w:numId="11">
    <w:abstractNumId w:val="9"/>
  </w:num>
  <w:num w:numId="12">
    <w:abstractNumId w:val="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yOTFhN2YzZTFiNTIwNGViZGVhOTQxYjkxODEzMDQifQ=="/>
  </w:docVars>
  <w:rsids>
    <w:rsidRoot w:val="00E566B4"/>
    <w:rsid w:val="0000349E"/>
    <w:rsid w:val="000A0CC7"/>
    <w:rsid w:val="000A2AAD"/>
    <w:rsid w:val="00123E4A"/>
    <w:rsid w:val="00136F0A"/>
    <w:rsid w:val="0018278E"/>
    <w:rsid w:val="0028271D"/>
    <w:rsid w:val="002E08D0"/>
    <w:rsid w:val="002F0C0B"/>
    <w:rsid w:val="00325975"/>
    <w:rsid w:val="00332C85"/>
    <w:rsid w:val="003740D6"/>
    <w:rsid w:val="003862A1"/>
    <w:rsid w:val="003C6375"/>
    <w:rsid w:val="00416FEF"/>
    <w:rsid w:val="004B2CE5"/>
    <w:rsid w:val="004B376A"/>
    <w:rsid w:val="004F422E"/>
    <w:rsid w:val="005405A5"/>
    <w:rsid w:val="00574C6F"/>
    <w:rsid w:val="0059278A"/>
    <w:rsid w:val="005A4874"/>
    <w:rsid w:val="005C79D2"/>
    <w:rsid w:val="00662E72"/>
    <w:rsid w:val="00723209"/>
    <w:rsid w:val="00743E5D"/>
    <w:rsid w:val="00774626"/>
    <w:rsid w:val="0078215F"/>
    <w:rsid w:val="00787223"/>
    <w:rsid w:val="007E735B"/>
    <w:rsid w:val="007F0AC6"/>
    <w:rsid w:val="00912897"/>
    <w:rsid w:val="009661BD"/>
    <w:rsid w:val="009A1CB3"/>
    <w:rsid w:val="009D77D5"/>
    <w:rsid w:val="00A3300E"/>
    <w:rsid w:val="00AC4FBB"/>
    <w:rsid w:val="00AF26E7"/>
    <w:rsid w:val="00B5266E"/>
    <w:rsid w:val="00B94A02"/>
    <w:rsid w:val="00BE2797"/>
    <w:rsid w:val="00BF6AD6"/>
    <w:rsid w:val="00C20E05"/>
    <w:rsid w:val="00C85E1E"/>
    <w:rsid w:val="00D046AC"/>
    <w:rsid w:val="00D82E39"/>
    <w:rsid w:val="00E566B4"/>
    <w:rsid w:val="00E72237"/>
    <w:rsid w:val="00EB7AB0"/>
    <w:rsid w:val="00F1592B"/>
    <w:rsid w:val="00F6270C"/>
    <w:rsid w:val="00F65636"/>
    <w:rsid w:val="00F77BAD"/>
    <w:rsid w:val="00FC4F23"/>
    <w:rsid w:val="015E1479"/>
    <w:rsid w:val="018A1427"/>
    <w:rsid w:val="01C6491C"/>
    <w:rsid w:val="01EF2C9C"/>
    <w:rsid w:val="01F16502"/>
    <w:rsid w:val="02094805"/>
    <w:rsid w:val="0216433C"/>
    <w:rsid w:val="02651518"/>
    <w:rsid w:val="027F14FB"/>
    <w:rsid w:val="02803E13"/>
    <w:rsid w:val="02881B88"/>
    <w:rsid w:val="029469EF"/>
    <w:rsid w:val="02A87100"/>
    <w:rsid w:val="02BF0F18"/>
    <w:rsid w:val="02DE5ECF"/>
    <w:rsid w:val="02E43C46"/>
    <w:rsid w:val="03490A6E"/>
    <w:rsid w:val="039A53EF"/>
    <w:rsid w:val="03C9092D"/>
    <w:rsid w:val="03CC36DA"/>
    <w:rsid w:val="03CD43E8"/>
    <w:rsid w:val="03CE7CF1"/>
    <w:rsid w:val="03DD7B85"/>
    <w:rsid w:val="047105F3"/>
    <w:rsid w:val="049B3B6C"/>
    <w:rsid w:val="05583F1F"/>
    <w:rsid w:val="05601884"/>
    <w:rsid w:val="058709AD"/>
    <w:rsid w:val="05950276"/>
    <w:rsid w:val="05C81A36"/>
    <w:rsid w:val="05D97BA9"/>
    <w:rsid w:val="0623527F"/>
    <w:rsid w:val="063821A9"/>
    <w:rsid w:val="067067B1"/>
    <w:rsid w:val="06AE7101"/>
    <w:rsid w:val="072E0AA7"/>
    <w:rsid w:val="076F5EFC"/>
    <w:rsid w:val="07885719"/>
    <w:rsid w:val="07C317A3"/>
    <w:rsid w:val="07DD4303"/>
    <w:rsid w:val="07EC7423"/>
    <w:rsid w:val="08052EE7"/>
    <w:rsid w:val="084E6D2B"/>
    <w:rsid w:val="089346EA"/>
    <w:rsid w:val="08B93C52"/>
    <w:rsid w:val="08F02AB5"/>
    <w:rsid w:val="091307D8"/>
    <w:rsid w:val="09192414"/>
    <w:rsid w:val="091F4B4B"/>
    <w:rsid w:val="097B4694"/>
    <w:rsid w:val="09AA21F4"/>
    <w:rsid w:val="09C27A46"/>
    <w:rsid w:val="09CA69A0"/>
    <w:rsid w:val="09ED4983"/>
    <w:rsid w:val="0A052B89"/>
    <w:rsid w:val="0A224CFE"/>
    <w:rsid w:val="0A2C5771"/>
    <w:rsid w:val="0A5922CE"/>
    <w:rsid w:val="0A7D35E9"/>
    <w:rsid w:val="0A867DF6"/>
    <w:rsid w:val="0B0256FA"/>
    <w:rsid w:val="0B2D4843"/>
    <w:rsid w:val="0B367E19"/>
    <w:rsid w:val="0BAA52EB"/>
    <w:rsid w:val="0BB22B4A"/>
    <w:rsid w:val="0C461DA9"/>
    <w:rsid w:val="0C46295F"/>
    <w:rsid w:val="0C716401"/>
    <w:rsid w:val="0C8F17C4"/>
    <w:rsid w:val="0CA24014"/>
    <w:rsid w:val="0CCD2D26"/>
    <w:rsid w:val="0CD6348D"/>
    <w:rsid w:val="0CFE2444"/>
    <w:rsid w:val="0D064AFD"/>
    <w:rsid w:val="0D53778B"/>
    <w:rsid w:val="0D866505"/>
    <w:rsid w:val="0DA87604"/>
    <w:rsid w:val="0E0C566D"/>
    <w:rsid w:val="0E275980"/>
    <w:rsid w:val="0E4C697C"/>
    <w:rsid w:val="0E5930A8"/>
    <w:rsid w:val="0F471D03"/>
    <w:rsid w:val="0F8D57EB"/>
    <w:rsid w:val="0FAF38C6"/>
    <w:rsid w:val="0FC247D6"/>
    <w:rsid w:val="10391856"/>
    <w:rsid w:val="10B96D9E"/>
    <w:rsid w:val="118C0A90"/>
    <w:rsid w:val="11927A12"/>
    <w:rsid w:val="12422771"/>
    <w:rsid w:val="12530C8A"/>
    <w:rsid w:val="125B0C02"/>
    <w:rsid w:val="12871846"/>
    <w:rsid w:val="1292442C"/>
    <w:rsid w:val="136D04A3"/>
    <w:rsid w:val="13CB61CD"/>
    <w:rsid w:val="143427E8"/>
    <w:rsid w:val="144E61CB"/>
    <w:rsid w:val="147B6B2C"/>
    <w:rsid w:val="14847F58"/>
    <w:rsid w:val="14C27DCA"/>
    <w:rsid w:val="14EA52CD"/>
    <w:rsid w:val="15002959"/>
    <w:rsid w:val="1515565E"/>
    <w:rsid w:val="151B7F9E"/>
    <w:rsid w:val="152B7B91"/>
    <w:rsid w:val="155F3AEF"/>
    <w:rsid w:val="156A5A17"/>
    <w:rsid w:val="15F91FF0"/>
    <w:rsid w:val="15FD3A52"/>
    <w:rsid w:val="163A1A3A"/>
    <w:rsid w:val="1659365C"/>
    <w:rsid w:val="1666705D"/>
    <w:rsid w:val="166E2EE7"/>
    <w:rsid w:val="17327DD8"/>
    <w:rsid w:val="176C15A0"/>
    <w:rsid w:val="17BF71A9"/>
    <w:rsid w:val="18041DE5"/>
    <w:rsid w:val="18172DB1"/>
    <w:rsid w:val="181C0AF4"/>
    <w:rsid w:val="1872113F"/>
    <w:rsid w:val="187E2872"/>
    <w:rsid w:val="18BB5ACB"/>
    <w:rsid w:val="18FF4744"/>
    <w:rsid w:val="19293975"/>
    <w:rsid w:val="19621AEC"/>
    <w:rsid w:val="197546B9"/>
    <w:rsid w:val="199434BD"/>
    <w:rsid w:val="1995003C"/>
    <w:rsid w:val="19B53DE2"/>
    <w:rsid w:val="19DF70B2"/>
    <w:rsid w:val="19EC6CCB"/>
    <w:rsid w:val="1A130465"/>
    <w:rsid w:val="1A7951BA"/>
    <w:rsid w:val="1AC93995"/>
    <w:rsid w:val="1AD4624A"/>
    <w:rsid w:val="1AF04BBC"/>
    <w:rsid w:val="1AF86220"/>
    <w:rsid w:val="1B0E4A1F"/>
    <w:rsid w:val="1B846B34"/>
    <w:rsid w:val="1B874B5F"/>
    <w:rsid w:val="1B8F7A27"/>
    <w:rsid w:val="1BD46A97"/>
    <w:rsid w:val="1C3971E4"/>
    <w:rsid w:val="1CC65634"/>
    <w:rsid w:val="1DB3361B"/>
    <w:rsid w:val="1DE52B28"/>
    <w:rsid w:val="1E76538B"/>
    <w:rsid w:val="1E8951FC"/>
    <w:rsid w:val="1FA91294"/>
    <w:rsid w:val="201F6C20"/>
    <w:rsid w:val="205F2888"/>
    <w:rsid w:val="2079255B"/>
    <w:rsid w:val="207D241A"/>
    <w:rsid w:val="20836666"/>
    <w:rsid w:val="20975FF6"/>
    <w:rsid w:val="20C16E58"/>
    <w:rsid w:val="20D541FD"/>
    <w:rsid w:val="20EA715B"/>
    <w:rsid w:val="21170674"/>
    <w:rsid w:val="211875BC"/>
    <w:rsid w:val="211C6827"/>
    <w:rsid w:val="21202648"/>
    <w:rsid w:val="218C46FC"/>
    <w:rsid w:val="21F71674"/>
    <w:rsid w:val="2219006E"/>
    <w:rsid w:val="226D25D7"/>
    <w:rsid w:val="22A4464C"/>
    <w:rsid w:val="22BA540D"/>
    <w:rsid w:val="230E6AA9"/>
    <w:rsid w:val="23AC095D"/>
    <w:rsid w:val="23B52C9C"/>
    <w:rsid w:val="23D43324"/>
    <w:rsid w:val="23EA0B87"/>
    <w:rsid w:val="24062307"/>
    <w:rsid w:val="24273003"/>
    <w:rsid w:val="243B244C"/>
    <w:rsid w:val="24455EEA"/>
    <w:rsid w:val="2459408C"/>
    <w:rsid w:val="247B6652"/>
    <w:rsid w:val="248A15BB"/>
    <w:rsid w:val="24AB632A"/>
    <w:rsid w:val="24CB109F"/>
    <w:rsid w:val="24CE4985"/>
    <w:rsid w:val="24EF60BA"/>
    <w:rsid w:val="2533206B"/>
    <w:rsid w:val="25345773"/>
    <w:rsid w:val="25CC76BE"/>
    <w:rsid w:val="261468F0"/>
    <w:rsid w:val="2628091B"/>
    <w:rsid w:val="264D6F2A"/>
    <w:rsid w:val="266C6C53"/>
    <w:rsid w:val="2690375F"/>
    <w:rsid w:val="269C4F6B"/>
    <w:rsid w:val="26B65A72"/>
    <w:rsid w:val="26C469F4"/>
    <w:rsid w:val="26E050A0"/>
    <w:rsid w:val="27071DC8"/>
    <w:rsid w:val="272844AB"/>
    <w:rsid w:val="275721B4"/>
    <w:rsid w:val="276D3B48"/>
    <w:rsid w:val="277D3DD9"/>
    <w:rsid w:val="27995F47"/>
    <w:rsid w:val="27EB69DE"/>
    <w:rsid w:val="283A0808"/>
    <w:rsid w:val="28532C34"/>
    <w:rsid w:val="288204B3"/>
    <w:rsid w:val="288B0FFA"/>
    <w:rsid w:val="28935A4B"/>
    <w:rsid w:val="28B93F30"/>
    <w:rsid w:val="28CE52F3"/>
    <w:rsid w:val="28D27CEA"/>
    <w:rsid w:val="2938259C"/>
    <w:rsid w:val="294641FC"/>
    <w:rsid w:val="294E3D52"/>
    <w:rsid w:val="2964442C"/>
    <w:rsid w:val="296F6FD1"/>
    <w:rsid w:val="29770B93"/>
    <w:rsid w:val="29A03FBA"/>
    <w:rsid w:val="29D64E72"/>
    <w:rsid w:val="29EA2469"/>
    <w:rsid w:val="2A277C56"/>
    <w:rsid w:val="2A5A31E1"/>
    <w:rsid w:val="2A80592F"/>
    <w:rsid w:val="2AB7716C"/>
    <w:rsid w:val="2AE55401"/>
    <w:rsid w:val="2B325D48"/>
    <w:rsid w:val="2B4A2381"/>
    <w:rsid w:val="2B9C1996"/>
    <w:rsid w:val="2BA95728"/>
    <w:rsid w:val="2BB903ED"/>
    <w:rsid w:val="2C006E5D"/>
    <w:rsid w:val="2D0C5FE9"/>
    <w:rsid w:val="2D4A5E6D"/>
    <w:rsid w:val="2D4E592F"/>
    <w:rsid w:val="2DBF6ABD"/>
    <w:rsid w:val="2DD72D95"/>
    <w:rsid w:val="2DFA5935"/>
    <w:rsid w:val="2E084EF4"/>
    <w:rsid w:val="2E3C6092"/>
    <w:rsid w:val="2EB907B5"/>
    <w:rsid w:val="2F524C2D"/>
    <w:rsid w:val="2F610332"/>
    <w:rsid w:val="2FBC08FC"/>
    <w:rsid w:val="2FCF36B0"/>
    <w:rsid w:val="30234A81"/>
    <w:rsid w:val="3043646C"/>
    <w:rsid w:val="305C3912"/>
    <w:rsid w:val="30874DCA"/>
    <w:rsid w:val="30AC28B9"/>
    <w:rsid w:val="30D36097"/>
    <w:rsid w:val="31022E0C"/>
    <w:rsid w:val="31027F18"/>
    <w:rsid w:val="312B616E"/>
    <w:rsid w:val="31302996"/>
    <w:rsid w:val="31BC739D"/>
    <w:rsid w:val="320F6217"/>
    <w:rsid w:val="32313075"/>
    <w:rsid w:val="32360174"/>
    <w:rsid w:val="323D5BD7"/>
    <w:rsid w:val="32B10954"/>
    <w:rsid w:val="32B35A15"/>
    <w:rsid w:val="32BB3509"/>
    <w:rsid w:val="32C3651A"/>
    <w:rsid w:val="32C64698"/>
    <w:rsid w:val="32FD64E1"/>
    <w:rsid w:val="33075644"/>
    <w:rsid w:val="331F6B05"/>
    <w:rsid w:val="335B7C49"/>
    <w:rsid w:val="338564B0"/>
    <w:rsid w:val="33915079"/>
    <w:rsid w:val="33A146B4"/>
    <w:rsid w:val="33B8324E"/>
    <w:rsid w:val="33F65AA2"/>
    <w:rsid w:val="345C02B4"/>
    <w:rsid w:val="346F7F95"/>
    <w:rsid w:val="34DE2B54"/>
    <w:rsid w:val="34EB25FF"/>
    <w:rsid w:val="351F10AA"/>
    <w:rsid w:val="3589738A"/>
    <w:rsid w:val="360B6010"/>
    <w:rsid w:val="362828E3"/>
    <w:rsid w:val="36282A4C"/>
    <w:rsid w:val="363C644F"/>
    <w:rsid w:val="3653098A"/>
    <w:rsid w:val="36A4650C"/>
    <w:rsid w:val="36B953A4"/>
    <w:rsid w:val="36F92C9A"/>
    <w:rsid w:val="375A32DF"/>
    <w:rsid w:val="37606853"/>
    <w:rsid w:val="3767033E"/>
    <w:rsid w:val="376A110E"/>
    <w:rsid w:val="380338F4"/>
    <w:rsid w:val="381C6E2D"/>
    <w:rsid w:val="38262F51"/>
    <w:rsid w:val="385B040D"/>
    <w:rsid w:val="38853ACB"/>
    <w:rsid w:val="388F0AF6"/>
    <w:rsid w:val="38A759A9"/>
    <w:rsid w:val="38E5769C"/>
    <w:rsid w:val="38EE4EDC"/>
    <w:rsid w:val="39295E9D"/>
    <w:rsid w:val="392F57D5"/>
    <w:rsid w:val="39313C2B"/>
    <w:rsid w:val="39480B68"/>
    <w:rsid w:val="39563688"/>
    <w:rsid w:val="39B5196A"/>
    <w:rsid w:val="39B84A64"/>
    <w:rsid w:val="3A23177B"/>
    <w:rsid w:val="3A697EA0"/>
    <w:rsid w:val="3A850F2A"/>
    <w:rsid w:val="3AD115BF"/>
    <w:rsid w:val="3AE0435C"/>
    <w:rsid w:val="3B0D773F"/>
    <w:rsid w:val="3B1E2CEC"/>
    <w:rsid w:val="3B455439"/>
    <w:rsid w:val="3B7827AB"/>
    <w:rsid w:val="3BF7030A"/>
    <w:rsid w:val="3BF8098F"/>
    <w:rsid w:val="3C65673D"/>
    <w:rsid w:val="3C833F72"/>
    <w:rsid w:val="3CAB41E2"/>
    <w:rsid w:val="3CC65C7C"/>
    <w:rsid w:val="3D523AA9"/>
    <w:rsid w:val="3DB26449"/>
    <w:rsid w:val="3E1F12B7"/>
    <w:rsid w:val="3E3760C0"/>
    <w:rsid w:val="3E9B4945"/>
    <w:rsid w:val="3EAA08B0"/>
    <w:rsid w:val="3F31348D"/>
    <w:rsid w:val="3F5C033A"/>
    <w:rsid w:val="3F97149F"/>
    <w:rsid w:val="3FA25322"/>
    <w:rsid w:val="3FA82235"/>
    <w:rsid w:val="3FAD7435"/>
    <w:rsid w:val="3FC1167B"/>
    <w:rsid w:val="3FF15E27"/>
    <w:rsid w:val="3FFA6944"/>
    <w:rsid w:val="3FFB2422"/>
    <w:rsid w:val="40107195"/>
    <w:rsid w:val="401536F5"/>
    <w:rsid w:val="40464380"/>
    <w:rsid w:val="40827B57"/>
    <w:rsid w:val="41017350"/>
    <w:rsid w:val="4110684D"/>
    <w:rsid w:val="412C1F7C"/>
    <w:rsid w:val="41803DEC"/>
    <w:rsid w:val="41A52828"/>
    <w:rsid w:val="41B87844"/>
    <w:rsid w:val="41CE77A6"/>
    <w:rsid w:val="41FD66B7"/>
    <w:rsid w:val="42F53FF6"/>
    <w:rsid w:val="43786D05"/>
    <w:rsid w:val="44155612"/>
    <w:rsid w:val="44660B6A"/>
    <w:rsid w:val="44F158B7"/>
    <w:rsid w:val="45125902"/>
    <w:rsid w:val="457374DE"/>
    <w:rsid w:val="45876384"/>
    <w:rsid w:val="45A34FF3"/>
    <w:rsid w:val="45D863FE"/>
    <w:rsid w:val="45EB2F3A"/>
    <w:rsid w:val="45F40238"/>
    <w:rsid w:val="46065FCC"/>
    <w:rsid w:val="462F6B03"/>
    <w:rsid w:val="47464FB2"/>
    <w:rsid w:val="47B83714"/>
    <w:rsid w:val="47E73DE8"/>
    <w:rsid w:val="47FD5D3C"/>
    <w:rsid w:val="48012608"/>
    <w:rsid w:val="4812009F"/>
    <w:rsid w:val="48335D69"/>
    <w:rsid w:val="486D31A9"/>
    <w:rsid w:val="48873801"/>
    <w:rsid w:val="48CC25E4"/>
    <w:rsid w:val="49216413"/>
    <w:rsid w:val="49223CFE"/>
    <w:rsid w:val="496E0C07"/>
    <w:rsid w:val="49A2644A"/>
    <w:rsid w:val="49B76E2D"/>
    <w:rsid w:val="49F65A71"/>
    <w:rsid w:val="4A025A39"/>
    <w:rsid w:val="4A257338"/>
    <w:rsid w:val="4A4123B4"/>
    <w:rsid w:val="4A4C6E11"/>
    <w:rsid w:val="4AB76274"/>
    <w:rsid w:val="4AE805E1"/>
    <w:rsid w:val="4B4C3DAD"/>
    <w:rsid w:val="4BCC2750"/>
    <w:rsid w:val="4BCC69BE"/>
    <w:rsid w:val="4C5D20A8"/>
    <w:rsid w:val="4C5D5372"/>
    <w:rsid w:val="4C98038C"/>
    <w:rsid w:val="4D6F47A9"/>
    <w:rsid w:val="4D881E0F"/>
    <w:rsid w:val="4D912717"/>
    <w:rsid w:val="4D9D5D36"/>
    <w:rsid w:val="4E111EEB"/>
    <w:rsid w:val="4E1E4554"/>
    <w:rsid w:val="4E5016FC"/>
    <w:rsid w:val="4E610CA5"/>
    <w:rsid w:val="4E7C7C01"/>
    <w:rsid w:val="4F1A0576"/>
    <w:rsid w:val="4F226123"/>
    <w:rsid w:val="4F553724"/>
    <w:rsid w:val="4F6543A0"/>
    <w:rsid w:val="5000269E"/>
    <w:rsid w:val="5021266D"/>
    <w:rsid w:val="5036508C"/>
    <w:rsid w:val="503E1C61"/>
    <w:rsid w:val="50431C0D"/>
    <w:rsid w:val="50556F20"/>
    <w:rsid w:val="506A5A2F"/>
    <w:rsid w:val="506E1524"/>
    <w:rsid w:val="507270F2"/>
    <w:rsid w:val="50F54D64"/>
    <w:rsid w:val="513A44A1"/>
    <w:rsid w:val="51893583"/>
    <w:rsid w:val="51982151"/>
    <w:rsid w:val="51BE38BE"/>
    <w:rsid w:val="51F316E1"/>
    <w:rsid w:val="523F1A06"/>
    <w:rsid w:val="525368BC"/>
    <w:rsid w:val="52A234A4"/>
    <w:rsid w:val="534D3630"/>
    <w:rsid w:val="534E00C5"/>
    <w:rsid w:val="53520C82"/>
    <w:rsid w:val="53AE55D9"/>
    <w:rsid w:val="53D65389"/>
    <w:rsid w:val="53EE4FF0"/>
    <w:rsid w:val="54784DB6"/>
    <w:rsid w:val="54B81A6D"/>
    <w:rsid w:val="54BE784B"/>
    <w:rsid w:val="54CE3B9F"/>
    <w:rsid w:val="55746F86"/>
    <w:rsid w:val="55B56E1C"/>
    <w:rsid w:val="55DC208D"/>
    <w:rsid w:val="55E64780"/>
    <w:rsid w:val="55F16E6A"/>
    <w:rsid w:val="560D2034"/>
    <w:rsid w:val="56165F47"/>
    <w:rsid w:val="565B7EF3"/>
    <w:rsid w:val="56680A98"/>
    <w:rsid w:val="5699003D"/>
    <w:rsid w:val="56D50752"/>
    <w:rsid w:val="572D17AE"/>
    <w:rsid w:val="57AD69AD"/>
    <w:rsid w:val="57C16414"/>
    <w:rsid w:val="582B54B7"/>
    <w:rsid w:val="586D342C"/>
    <w:rsid w:val="59230D62"/>
    <w:rsid w:val="5995021B"/>
    <w:rsid w:val="59E406E7"/>
    <w:rsid w:val="5A0E3D3D"/>
    <w:rsid w:val="5A384F2C"/>
    <w:rsid w:val="5A480B53"/>
    <w:rsid w:val="5A6D6068"/>
    <w:rsid w:val="5ABD3229"/>
    <w:rsid w:val="5AD703AE"/>
    <w:rsid w:val="5ADA4378"/>
    <w:rsid w:val="5AEE123C"/>
    <w:rsid w:val="5B0B26A2"/>
    <w:rsid w:val="5B31136D"/>
    <w:rsid w:val="5B311E13"/>
    <w:rsid w:val="5BAB117E"/>
    <w:rsid w:val="5BB113BA"/>
    <w:rsid w:val="5C47297C"/>
    <w:rsid w:val="5CA9115B"/>
    <w:rsid w:val="5CDC05EC"/>
    <w:rsid w:val="5CE562BC"/>
    <w:rsid w:val="5CEC0749"/>
    <w:rsid w:val="5CF10177"/>
    <w:rsid w:val="5CF919F8"/>
    <w:rsid w:val="5D990A0E"/>
    <w:rsid w:val="5DF050B4"/>
    <w:rsid w:val="5E157452"/>
    <w:rsid w:val="5E2873AB"/>
    <w:rsid w:val="5E3B5D7C"/>
    <w:rsid w:val="5E5D0276"/>
    <w:rsid w:val="5E726496"/>
    <w:rsid w:val="5EEB04C2"/>
    <w:rsid w:val="5F17228A"/>
    <w:rsid w:val="5F9C7A3C"/>
    <w:rsid w:val="5FA47409"/>
    <w:rsid w:val="5FC47C57"/>
    <w:rsid w:val="5FD9327A"/>
    <w:rsid w:val="602C5C39"/>
    <w:rsid w:val="603778EB"/>
    <w:rsid w:val="60A43B2C"/>
    <w:rsid w:val="60D62EB6"/>
    <w:rsid w:val="60FD0E72"/>
    <w:rsid w:val="60FF1C2C"/>
    <w:rsid w:val="61554DAB"/>
    <w:rsid w:val="618E2087"/>
    <w:rsid w:val="619D3A2F"/>
    <w:rsid w:val="61C8557E"/>
    <w:rsid w:val="61DC73DE"/>
    <w:rsid w:val="620B7081"/>
    <w:rsid w:val="625E21B3"/>
    <w:rsid w:val="628A0A87"/>
    <w:rsid w:val="62A0290E"/>
    <w:rsid w:val="62A040B0"/>
    <w:rsid w:val="62DF285B"/>
    <w:rsid w:val="62EF45AC"/>
    <w:rsid w:val="62F749BC"/>
    <w:rsid w:val="634A15F4"/>
    <w:rsid w:val="637277F0"/>
    <w:rsid w:val="63862972"/>
    <w:rsid w:val="63CE5228"/>
    <w:rsid w:val="64B17051"/>
    <w:rsid w:val="64BF43C1"/>
    <w:rsid w:val="64DE7359"/>
    <w:rsid w:val="64E66201"/>
    <w:rsid w:val="65006DB0"/>
    <w:rsid w:val="65633AAD"/>
    <w:rsid w:val="6583784D"/>
    <w:rsid w:val="659D6940"/>
    <w:rsid w:val="65D02927"/>
    <w:rsid w:val="6606777A"/>
    <w:rsid w:val="66220451"/>
    <w:rsid w:val="663B7C52"/>
    <w:rsid w:val="667848FF"/>
    <w:rsid w:val="667D4EC4"/>
    <w:rsid w:val="66D07BFC"/>
    <w:rsid w:val="671D3FB2"/>
    <w:rsid w:val="673C0A69"/>
    <w:rsid w:val="67484708"/>
    <w:rsid w:val="67CF714D"/>
    <w:rsid w:val="67D60FB6"/>
    <w:rsid w:val="67DE517F"/>
    <w:rsid w:val="688009AB"/>
    <w:rsid w:val="68BE3CDF"/>
    <w:rsid w:val="68F34EDB"/>
    <w:rsid w:val="690E219A"/>
    <w:rsid w:val="69527DF6"/>
    <w:rsid w:val="697531CB"/>
    <w:rsid w:val="699758AB"/>
    <w:rsid w:val="69B0380C"/>
    <w:rsid w:val="69CA0626"/>
    <w:rsid w:val="69FC7646"/>
    <w:rsid w:val="6A002D6E"/>
    <w:rsid w:val="6A196FFD"/>
    <w:rsid w:val="6A3869EB"/>
    <w:rsid w:val="6AB76EC5"/>
    <w:rsid w:val="6AD46BD8"/>
    <w:rsid w:val="6AF45B9B"/>
    <w:rsid w:val="6B1A3CC3"/>
    <w:rsid w:val="6B9A61BC"/>
    <w:rsid w:val="6BA2495A"/>
    <w:rsid w:val="6BE20961"/>
    <w:rsid w:val="6C027255"/>
    <w:rsid w:val="6C0C3295"/>
    <w:rsid w:val="6CDC6AD4"/>
    <w:rsid w:val="6D246377"/>
    <w:rsid w:val="6D4F2CEF"/>
    <w:rsid w:val="6DA475FA"/>
    <w:rsid w:val="6DDE609C"/>
    <w:rsid w:val="6E18188F"/>
    <w:rsid w:val="6E4C2900"/>
    <w:rsid w:val="6E5753C5"/>
    <w:rsid w:val="6EC80E78"/>
    <w:rsid w:val="6F001F22"/>
    <w:rsid w:val="6F1D062A"/>
    <w:rsid w:val="6F366813"/>
    <w:rsid w:val="6F587ECF"/>
    <w:rsid w:val="6F615453"/>
    <w:rsid w:val="6FAD1286"/>
    <w:rsid w:val="6FC705D3"/>
    <w:rsid w:val="701D2D7B"/>
    <w:rsid w:val="70763C7F"/>
    <w:rsid w:val="709F72E3"/>
    <w:rsid w:val="70A118C0"/>
    <w:rsid w:val="70C45DC5"/>
    <w:rsid w:val="719D26EE"/>
    <w:rsid w:val="722357DA"/>
    <w:rsid w:val="72327335"/>
    <w:rsid w:val="726056B4"/>
    <w:rsid w:val="72976D73"/>
    <w:rsid w:val="72C03234"/>
    <w:rsid w:val="72CE0683"/>
    <w:rsid w:val="738D6E54"/>
    <w:rsid w:val="73A35C9A"/>
    <w:rsid w:val="73B52113"/>
    <w:rsid w:val="73BD33C4"/>
    <w:rsid w:val="743E0DAD"/>
    <w:rsid w:val="747B0AC7"/>
    <w:rsid w:val="74CB3187"/>
    <w:rsid w:val="74D96AC3"/>
    <w:rsid w:val="74FD7C06"/>
    <w:rsid w:val="75247457"/>
    <w:rsid w:val="752F757C"/>
    <w:rsid w:val="75533829"/>
    <w:rsid w:val="756D25F7"/>
    <w:rsid w:val="75A40387"/>
    <w:rsid w:val="75DF2EC9"/>
    <w:rsid w:val="75E07BE1"/>
    <w:rsid w:val="75F30363"/>
    <w:rsid w:val="76781FBB"/>
    <w:rsid w:val="767D457D"/>
    <w:rsid w:val="76C26BB0"/>
    <w:rsid w:val="76D53859"/>
    <w:rsid w:val="776B3F01"/>
    <w:rsid w:val="777A2396"/>
    <w:rsid w:val="77931761"/>
    <w:rsid w:val="77DF7A59"/>
    <w:rsid w:val="77E8008A"/>
    <w:rsid w:val="77F744A3"/>
    <w:rsid w:val="78035794"/>
    <w:rsid w:val="78B81338"/>
    <w:rsid w:val="78CE2BA6"/>
    <w:rsid w:val="79715C6A"/>
    <w:rsid w:val="79DE760B"/>
    <w:rsid w:val="7A4D29B7"/>
    <w:rsid w:val="7A8D6478"/>
    <w:rsid w:val="7ACC462B"/>
    <w:rsid w:val="7ACD2E38"/>
    <w:rsid w:val="7B263099"/>
    <w:rsid w:val="7B2B4779"/>
    <w:rsid w:val="7C452AAF"/>
    <w:rsid w:val="7C8D0337"/>
    <w:rsid w:val="7DA82FFA"/>
    <w:rsid w:val="7DED4586"/>
    <w:rsid w:val="7DF83188"/>
    <w:rsid w:val="7E5B746C"/>
    <w:rsid w:val="7E911A61"/>
    <w:rsid w:val="7EE632A0"/>
    <w:rsid w:val="7F0F12E9"/>
    <w:rsid w:val="7F10393F"/>
    <w:rsid w:val="7F3A139D"/>
    <w:rsid w:val="7F7678E7"/>
    <w:rsid w:val="7F806826"/>
    <w:rsid w:val="7FB54954"/>
    <w:rsid w:val="7FC11D8D"/>
    <w:rsid w:val="7FF95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1"/>
    <w:next w:val="4"/>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6"/>
    <w:basedOn w:val="1"/>
    <w:next w:val="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djustRightInd w:val="0"/>
      <w:spacing w:line="360" w:lineRule="atLeast"/>
      <w:jc w:val="left"/>
      <w:textAlignment w:val="baseline"/>
    </w:pPr>
    <w:rPr>
      <w:rFonts w:ascii="Calibri" w:hAnsi="Calibri"/>
      <w:sz w:val="24"/>
      <w:szCs w:val="22"/>
    </w:rPr>
  </w:style>
  <w:style w:type="paragraph" w:styleId="4">
    <w:name w:val="Normal Indent"/>
    <w:basedOn w:val="1"/>
    <w:link w:val="22"/>
    <w:qFormat/>
    <w:uiPriority w:val="0"/>
    <w:pPr>
      <w:ind w:firstLine="420"/>
    </w:pPr>
    <w:rPr>
      <w:szCs w:val="20"/>
    </w:rPr>
  </w:style>
  <w:style w:type="paragraph" w:styleId="12">
    <w:name w:val="Body Text Indent"/>
    <w:basedOn w:val="1"/>
    <w:qFormat/>
    <w:uiPriority w:val="0"/>
    <w:pPr>
      <w:spacing w:after="120"/>
      <w:ind w:left="420" w:leftChars="200"/>
    </w:pPr>
  </w:style>
  <w:style w:type="paragraph" w:styleId="13">
    <w:name w:val="Plain Text"/>
    <w:basedOn w:val="1"/>
    <w:next w:val="1"/>
    <w:link w:val="23"/>
    <w:qFormat/>
    <w:uiPriority w:val="0"/>
    <w:rPr>
      <w:rFonts w:ascii="宋体" w:hAnsi="Courier New" w:cs="Courier New"/>
      <w:szCs w:val="21"/>
    </w:rPr>
  </w:style>
  <w:style w:type="paragraph" w:styleId="14">
    <w:name w:val="footer"/>
    <w:basedOn w:val="1"/>
    <w:link w:val="24"/>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customStyle="1" w:styleId="22">
    <w:name w:val="正文缩进 字符"/>
    <w:basedOn w:val="20"/>
    <w:link w:val="4"/>
    <w:qFormat/>
    <w:uiPriority w:val="0"/>
    <w:rPr>
      <w:rFonts w:eastAsia="宋体"/>
      <w:kern w:val="2"/>
      <w:sz w:val="21"/>
      <w:lang w:val="en-US" w:eastAsia="zh-CN" w:bidi="ar-SA"/>
    </w:rPr>
  </w:style>
  <w:style w:type="character" w:customStyle="1" w:styleId="23">
    <w:name w:val="纯文本 字符"/>
    <w:basedOn w:val="20"/>
    <w:link w:val="13"/>
    <w:qFormat/>
    <w:uiPriority w:val="0"/>
    <w:rPr>
      <w:rFonts w:ascii="宋体" w:hAnsi="Courier New" w:eastAsia="宋体" w:cs="Courier New"/>
      <w:kern w:val="2"/>
      <w:sz w:val="21"/>
      <w:szCs w:val="21"/>
      <w:lang w:val="en-US" w:eastAsia="zh-CN" w:bidi="ar-SA"/>
    </w:rPr>
  </w:style>
  <w:style w:type="character" w:customStyle="1" w:styleId="24">
    <w:name w:val="页脚 字符"/>
    <w:basedOn w:val="20"/>
    <w:link w:val="14"/>
    <w:qFormat/>
    <w:uiPriority w:val="0"/>
    <w:rPr>
      <w:rFonts w:eastAsia="宋体"/>
      <w:kern w:val="2"/>
      <w:sz w:val="18"/>
      <w:szCs w:val="18"/>
      <w:lang w:val="en-US" w:eastAsia="zh-CN" w:bidi="ar-SA"/>
    </w:rPr>
  </w:style>
  <w:style w:type="paragraph" w:customStyle="1" w:styleId="25">
    <w:name w:val="Char Char2 Char"/>
    <w:basedOn w:val="1"/>
    <w:qFormat/>
    <w:uiPriority w:val="0"/>
    <w:rPr>
      <w:rFonts w:ascii="宋体" w:hAnsi="宋体"/>
      <w:b/>
      <w:sz w:val="28"/>
      <w:szCs w:val="28"/>
    </w:rPr>
  </w:style>
  <w:style w:type="paragraph" w:customStyle="1" w:styleId="26">
    <w:name w:val="Char"/>
    <w:basedOn w:val="1"/>
    <w:qFormat/>
    <w:uiPriority w:val="0"/>
    <w:pPr>
      <w:widowControl/>
      <w:spacing w:line="400" w:lineRule="exact"/>
      <w:jc w:val="center"/>
    </w:pPr>
    <w:rPr>
      <w:rFonts w:ascii="Verdana" w:hAnsi="Verdana"/>
      <w:kern w:val="0"/>
      <w:szCs w:val="20"/>
      <w:lang w:eastAsia="en-US"/>
    </w:rPr>
  </w:style>
  <w:style w:type="paragraph" w:customStyle="1" w:styleId="27">
    <w:name w:val="Table Paragraph"/>
    <w:basedOn w:val="1"/>
    <w:qFormat/>
    <w:uiPriority w:val="1"/>
    <w:rPr>
      <w:rFonts w:ascii="宋体" w:hAnsi="宋体" w:cs="宋体"/>
      <w:lang w:val="zh-CN" w:bidi="zh-CN"/>
    </w:rPr>
  </w:style>
  <w:style w:type="paragraph" w:customStyle="1" w:styleId="2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9">
    <w:name w:val="表格文字"/>
    <w:basedOn w:val="1"/>
    <w:qFormat/>
    <w:uiPriority w:val="0"/>
    <w:pPr>
      <w:spacing w:before="25" w:after="25"/>
      <w:jc w:val="left"/>
    </w:pPr>
    <w:rPr>
      <w:bCs/>
      <w:spacing w:val="10"/>
      <w:kern w:val="0"/>
      <w:sz w:val="24"/>
      <w:szCs w:val="20"/>
    </w:rPr>
  </w:style>
  <w:style w:type="character" w:customStyle="1" w:styleId="30">
    <w:name w:val="font41"/>
    <w:qFormat/>
    <w:uiPriority w:val="0"/>
    <w:rPr>
      <w:rFonts w:hint="eastAsia" w:ascii="仿宋" w:hAnsi="仿宋" w:eastAsia="仿宋" w:cs="仿宋"/>
      <w:b/>
      <w:color w:val="000000"/>
      <w:sz w:val="24"/>
      <w:szCs w:val="24"/>
      <w:u w:val="none"/>
    </w:rPr>
  </w:style>
  <w:style w:type="character" w:customStyle="1" w:styleId="31">
    <w:name w:val="采购文件一、 Char Char"/>
    <w:link w:val="32"/>
    <w:qFormat/>
    <w:uiPriority w:val="0"/>
    <w:rPr>
      <w:rFonts w:ascii="Times New Roman" w:hAnsi="宋体" w:eastAsia="仿宋_GB2312" w:cs="Times New Roman"/>
      <w:b/>
      <w:kern w:val="0"/>
      <w:sz w:val="24"/>
      <w:szCs w:val="20"/>
    </w:rPr>
  </w:style>
  <w:style w:type="paragraph" w:customStyle="1" w:styleId="32">
    <w:name w:val="采购文件一、"/>
    <w:basedOn w:val="13"/>
    <w:link w:val="31"/>
    <w:qFormat/>
    <w:uiPriority w:val="0"/>
    <w:pPr>
      <w:spacing w:before="120" w:after="120" w:line="400" w:lineRule="atLeast"/>
      <w:jc w:val="left"/>
    </w:pPr>
    <w:rPr>
      <w:rFonts w:ascii="Times New Roman" w:hAnsi="宋体" w:eastAsia="仿宋_GB2312" w:cs="Times New Roman"/>
      <w:b/>
      <w:kern w:val="0"/>
      <w:sz w:val="24"/>
      <w:szCs w:val="20"/>
    </w:rPr>
  </w:style>
  <w:style w:type="paragraph" w:customStyle="1" w:styleId="33">
    <w:name w:val="采购文件1."/>
    <w:basedOn w:val="6"/>
    <w:next w:val="34"/>
    <w:qFormat/>
    <w:uiPriority w:val="0"/>
    <w:pPr>
      <w:numPr>
        <w:ilvl w:val="0"/>
        <w:numId w:val="2"/>
      </w:numPr>
      <w:spacing w:line="240" w:lineRule="auto"/>
      <w:jc w:val="left"/>
    </w:pPr>
    <w:rPr>
      <w:rFonts w:ascii="仿宋_GB2312" w:hAnsi="仿宋_GB2312" w:eastAsia="仿宋_GB2312"/>
      <w:sz w:val="24"/>
    </w:rPr>
  </w:style>
  <w:style w:type="paragraph" w:customStyle="1" w:styleId="34">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
    <w:name w:val="采购文件评审1."/>
    <w:basedOn w:val="1"/>
    <w:qFormat/>
    <w:uiPriority w:val="0"/>
    <w:pPr>
      <w:numPr>
        <w:ilvl w:val="0"/>
        <w:numId w:val="3"/>
      </w:numPr>
      <w:spacing w:before="20" w:after="20" w:line="400" w:lineRule="exact"/>
      <w:ind w:left="360" w:hanging="360" w:hangingChars="200"/>
      <w:jc w:val="left"/>
    </w:pPr>
    <w:rPr>
      <w:rFonts w:eastAsia="仿宋_GB2312"/>
      <w:sz w:val="24"/>
    </w:rPr>
  </w:style>
  <w:style w:type="character" w:customStyle="1" w:styleId="36">
    <w:name w:val="font31"/>
    <w:basedOn w:val="20"/>
    <w:qFormat/>
    <w:uiPriority w:val="0"/>
    <w:rPr>
      <w:rFonts w:ascii="Arial" w:hAnsi="Arial" w:cs="Arial"/>
      <w:color w:val="000000"/>
      <w:sz w:val="24"/>
      <w:szCs w:val="24"/>
      <w:u w:val="none"/>
    </w:rPr>
  </w:style>
  <w:style w:type="character" w:customStyle="1" w:styleId="37">
    <w:name w:val="font11"/>
    <w:basedOn w:val="20"/>
    <w:qFormat/>
    <w:uiPriority w:val="0"/>
    <w:rPr>
      <w:rFonts w:hint="eastAsia" w:ascii="宋体" w:hAnsi="宋体" w:eastAsia="宋体" w:cs="宋体"/>
      <w:color w:val="000000"/>
      <w:sz w:val="24"/>
      <w:szCs w:val="24"/>
      <w:u w:val="none"/>
    </w:rPr>
  </w:style>
  <w:style w:type="paragraph" w:styleId="38">
    <w:name w:val="List Paragraph"/>
    <w:basedOn w:val="1"/>
    <w:qFormat/>
    <w:uiPriority w:val="34"/>
    <w:pPr>
      <w:ind w:firstLine="420" w:firstLineChars="200"/>
    </w:pPr>
  </w:style>
  <w:style w:type="paragraph" w:customStyle="1" w:styleId="3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font101"/>
    <w:basedOn w:val="20"/>
    <w:qFormat/>
    <w:uiPriority w:val="0"/>
    <w:rPr>
      <w:rFonts w:hint="eastAsia" w:ascii="宋体" w:hAnsi="宋体" w:eastAsia="宋体" w:cs="宋体"/>
      <w:color w:val="FF0000"/>
      <w:sz w:val="20"/>
      <w:szCs w:val="20"/>
      <w:u w:val="none"/>
    </w:rPr>
  </w:style>
  <w:style w:type="character" w:customStyle="1" w:styleId="41">
    <w:name w:val="font61"/>
    <w:basedOn w:val="20"/>
    <w:qFormat/>
    <w:uiPriority w:val="0"/>
    <w:rPr>
      <w:rFonts w:hint="eastAsia" w:ascii="宋体" w:hAnsi="宋体" w:eastAsia="宋体" w:cs="宋体"/>
      <w:color w:val="000000"/>
      <w:sz w:val="20"/>
      <w:szCs w:val="20"/>
      <w:u w:val="none"/>
    </w:rPr>
  </w:style>
  <w:style w:type="character" w:customStyle="1" w:styleId="42">
    <w:name w:val="font01"/>
    <w:qFormat/>
    <w:uiPriority w:val="0"/>
    <w:rPr>
      <w:rFonts w:hint="default" w:ascii="Wingdings 2" w:hAnsi="Wingdings 2" w:eastAsia="Wingdings 2" w:cs="Wingdings 2"/>
      <w:color w:val="000000"/>
      <w:sz w:val="24"/>
      <w:szCs w:val="24"/>
      <w:u w:val="none"/>
    </w:rPr>
  </w:style>
  <w:style w:type="character" w:customStyle="1" w:styleId="43">
    <w:name w:val="fontstyle01"/>
    <w:basedOn w:val="20"/>
    <w:qFormat/>
    <w:uiPriority w:val="0"/>
    <w:rPr>
      <w:rFonts w:hint="eastAsia" w:ascii="宋体" w:hAnsi="宋体" w:eastAsia="宋体"/>
      <w:color w:val="000000"/>
      <w:sz w:val="22"/>
      <w:szCs w:val="22"/>
    </w:rPr>
  </w:style>
  <w:style w:type="table" w:customStyle="1" w:styleId="44">
    <w:name w:val="网格型1"/>
    <w:basedOn w:val="18"/>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7276</Words>
  <Characters>7827</Characters>
  <Lines>69</Lines>
  <Paragraphs>19</Paragraphs>
  <TotalTime>66</TotalTime>
  <ScaleCrop>false</ScaleCrop>
  <LinksUpToDate>false</LinksUpToDate>
  <CharactersWithSpaces>8491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2022-08-17T01:09:00Z</dcterms:created>
  <dc:creator>Dell</dc:creator>
  <cp:lastModifiedBy>又中</cp:lastModifiedBy>
  <cp:lastPrinted>2021-07-07T05:35:00Z</cp:lastPrinted>
  <dcterms:modified xsi:type="dcterms:W3CDTF">2022-09-07T03:45:01Z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1B229F955D394E4A8088241AE5E5DD9F</vt:lpwstr>
  </property>
</Properties>
</file>