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内部评审项目评分表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黑体" w:eastAsia="黑体"/>
          <w:sz w:val="28"/>
          <w:szCs w:val="28"/>
          <w:u w:val="single"/>
        </w:rPr>
      </w:pPr>
      <w:r>
        <w:rPr>
          <w:rFonts w:hint="eastAsia" w:ascii="黑体" w:eastAsia="黑体"/>
          <w:sz w:val="28"/>
          <w:szCs w:val="28"/>
        </w:rPr>
        <w:t>项目名称：</w:t>
      </w:r>
      <w:r>
        <w:rPr>
          <w:rFonts w:hint="eastAsia" w:ascii="黑体" w:eastAsia="黑体"/>
          <w:sz w:val="28"/>
          <w:szCs w:val="28"/>
          <w:u w:val="single"/>
        </w:rPr>
        <w:t>2023年文化产业招商推介项目</w:t>
      </w:r>
    </w:p>
    <w:tbl>
      <w:tblPr>
        <w:tblStyle w:val="7"/>
        <w:tblW w:w="4952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225"/>
        <w:gridCol w:w="1095"/>
        <w:gridCol w:w="6957"/>
        <w:gridCol w:w="1334"/>
        <w:gridCol w:w="1362"/>
        <w:gridCol w:w="134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tblHeader/>
        </w:trPr>
        <w:tc>
          <w:tcPr>
            <w:tcW w:w="2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类别</w:t>
            </w:r>
          </w:p>
        </w:tc>
        <w:tc>
          <w:tcPr>
            <w:tcW w:w="4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评分项目</w:t>
            </w:r>
          </w:p>
        </w:tc>
        <w:tc>
          <w:tcPr>
            <w:tcW w:w="3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权重分值</w:t>
            </w:r>
          </w:p>
        </w:tc>
        <w:tc>
          <w:tcPr>
            <w:tcW w:w="24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评 分 参 考 及 范 围</w:t>
            </w:r>
          </w:p>
        </w:tc>
        <w:tc>
          <w:tcPr>
            <w:tcW w:w="4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8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tblHeader/>
        </w:trPr>
        <w:tc>
          <w:tcPr>
            <w:tcW w:w="255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价格</w:t>
            </w:r>
          </w:p>
        </w:tc>
        <w:tc>
          <w:tcPr>
            <w:tcW w:w="436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投标总价</w:t>
            </w:r>
          </w:p>
        </w:tc>
        <w:tc>
          <w:tcPr>
            <w:tcW w:w="390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2477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统一采用低价优先法计算，即满足招标文件要求且投标价格最低的投标报价为评标基准价，其价格分为满分。其他投标人的价格分统一按照下列公式计算：</w:t>
            </w:r>
          </w:p>
          <w:p>
            <w:pPr>
              <w:tabs>
                <w:tab w:val="left" w:pos="4995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投标报价得分=（评标基准价/投标报价）×权重分值</w:t>
            </w:r>
          </w:p>
        </w:tc>
        <w:tc>
          <w:tcPr>
            <w:tcW w:w="4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4995"/>
              </w:tabs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48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4995"/>
              </w:tabs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4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4995"/>
              </w:tabs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</w:trPr>
        <w:tc>
          <w:tcPr>
            <w:tcW w:w="255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6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0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77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4995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4995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8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4995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4995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tblHeader/>
        </w:trPr>
        <w:tc>
          <w:tcPr>
            <w:tcW w:w="255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综合</w:t>
            </w:r>
          </w:p>
        </w:tc>
        <w:tc>
          <w:tcPr>
            <w:tcW w:w="436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招商目标计划</w:t>
            </w:r>
          </w:p>
        </w:tc>
        <w:tc>
          <w:tcPr>
            <w:tcW w:w="390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2477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  <w:t>投标人对</w:t>
            </w:r>
            <w:r>
              <w:rPr>
                <w:rFonts w:hint="eastAsia" w:ascii="宋体" w:hAnsi="宋体" w:cs="宋体"/>
                <w:sz w:val="21"/>
                <w:szCs w:val="21"/>
                <w:lang w:eastAsia="zh-CN" w:bidi="th-TH"/>
              </w:rPr>
              <w:t>招商目标的初步计划情况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th-TH"/>
              </w:rPr>
              <w:t>，最高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30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th-TH"/>
              </w:rPr>
              <w:t>分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提供招商目标城市作为活动地点建议，每家3分，总分不超过15分（需每个城市提供整体介绍+文化产业情况简介，合计约500字左右）；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sz w:val="21"/>
                <w:szCs w:val="21"/>
                <w:lang w:val="en-US" w:eastAsia="zh-CN" w:bidi="th-TH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提供上述城市招商目标企业建议，每家1分，总分不超过15分。</w:t>
            </w:r>
          </w:p>
        </w:tc>
        <w:tc>
          <w:tcPr>
            <w:tcW w:w="475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 w:bidi="th-TH"/>
              </w:rPr>
            </w:pPr>
          </w:p>
        </w:tc>
        <w:tc>
          <w:tcPr>
            <w:tcW w:w="485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 w:bidi="th-TH"/>
              </w:rPr>
            </w:pPr>
          </w:p>
        </w:tc>
        <w:tc>
          <w:tcPr>
            <w:tcW w:w="480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 w:bidi="th-TH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tblHeader/>
        </w:trPr>
        <w:tc>
          <w:tcPr>
            <w:tcW w:w="255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6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活动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方案</w:t>
            </w:r>
          </w:p>
        </w:tc>
        <w:tc>
          <w:tcPr>
            <w:tcW w:w="390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2477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按投标文件提供的</w:t>
            </w: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工作</w:t>
            </w:r>
            <w:r>
              <w:rPr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方案进行评分：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（1）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活动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方案满足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招标文件需求，</w:t>
            </w:r>
            <w:r>
              <w:rPr>
                <w:rFonts w:hint="eastAsia" w:cs="宋体"/>
                <w:sz w:val="21"/>
                <w:szCs w:val="21"/>
                <w:lang w:val="en-US" w:eastAsia="zh-CN" w:bidi="th-TH"/>
              </w:rPr>
              <w:t>对全部工作任务均有所体现和规划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；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wordWrap/>
              <w:spacing w:before="0" w:beforeAutospacing="0" w:after="0" w:afterAutospacing="0"/>
              <w:ind w:leftChars="0" w:right="0" w:rightChars="0"/>
              <w:jc w:val="left"/>
              <w:rPr>
                <w:rFonts w:hint="eastAsia" w:cs="宋体"/>
                <w:sz w:val="21"/>
                <w:szCs w:val="21"/>
                <w:lang w:val="en-US" w:eastAsia="zh-CN" w:bidi="th-TH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th-TH"/>
              </w:rPr>
              <w:t>（2）在2023年度内合理规划安排时间，可操作性强；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wordWrap/>
              <w:spacing w:before="0" w:beforeAutospacing="0" w:after="0" w:afterAutospacing="0"/>
              <w:ind w:leftChars="0" w:right="0" w:rightChars="0"/>
              <w:jc w:val="left"/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th-TH"/>
              </w:rPr>
              <w:t>（3）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活动</w:t>
            </w:r>
            <w:r>
              <w:rPr>
                <w:rFonts w:hint="eastAsia" w:cs="宋体"/>
                <w:sz w:val="21"/>
                <w:szCs w:val="21"/>
                <w:lang w:val="en-US" w:eastAsia="zh-CN" w:bidi="th-TH"/>
              </w:rPr>
              <w:t>内容安排合理，能够充分展示招商推介所必须的重要信息，展示深圳文化产业和营商环境的整体形象；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wordWrap/>
              <w:spacing w:before="0" w:beforeAutospacing="0" w:after="0" w:afterAutospacing="0"/>
              <w:ind w:leftChars="0" w:right="0" w:rightChars="0"/>
              <w:jc w:val="left"/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th-TH"/>
              </w:rPr>
              <w:t>（4）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提供后勤保障方案，对住宿、膳食、场地、车辆、防疫等方面作出</w:t>
            </w:r>
            <w:r>
              <w:rPr>
                <w:rFonts w:hint="eastAsia" w:cs="宋体"/>
                <w:sz w:val="21"/>
                <w:szCs w:val="21"/>
                <w:lang w:val="en-US" w:eastAsia="zh-CN" w:bidi="th-TH"/>
              </w:rPr>
              <w:t>详细、合理、合规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安排。</w:t>
            </w:r>
            <w:bookmarkStart w:id="0" w:name="_GoBack"/>
            <w:bookmarkEnd w:id="0"/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评分依据：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对项目需求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理解透彻，出具完整可实施方案，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且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满足以上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4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项的，得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25-30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分。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对项目需求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理解比较透彻，出具完整方案，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且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满足以上任意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3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项的，得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15-25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分。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对项目需求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理解一般透彻，出具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较完整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方案，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且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满足以上任意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2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项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的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，得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10-15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分。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wordWrap/>
              <w:spacing w:before="0" w:beforeAutospacing="0" w:after="0" w:afterAutospacing="0"/>
              <w:ind w:leftChars="0" w:right="0" w:rightChars="0"/>
              <w:jc w:val="left"/>
              <w:rPr>
                <w:rFonts w:hint="default" w:ascii="宋体" w:hAnsi="宋体" w:cs="宋体"/>
                <w:sz w:val="21"/>
                <w:szCs w:val="21"/>
                <w:lang w:val="en-US" w:eastAsia="zh-CN" w:bidi="th-TH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对培训需求没有完全理解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，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或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出具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的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方案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完整度和可行性不高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，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或只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满足以上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0或1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项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的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，得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0-10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分。</w:t>
            </w:r>
          </w:p>
        </w:tc>
        <w:tc>
          <w:tcPr>
            <w:tcW w:w="475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</w:pPr>
          </w:p>
        </w:tc>
        <w:tc>
          <w:tcPr>
            <w:tcW w:w="485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</w:pPr>
          </w:p>
        </w:tc>
        <w:tc>
          <w:tcPr>
            <w:tcW w:w="480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tblHeader/>
        </w:trPr>
        <w:tc>
          <w:tcPr>
            <w:tcW w:w="255" w:type="pct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同类项目工作经验</w:t>
            </w:r>
          </w:p>
        </w:tc>
        <w:tc>
          <w:tcPr>
            <w:tcW w:w="3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47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  <w:t>近3年（自20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th-TH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11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  <w:t>月起）从事过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th-TH"/>
              </w:rPr>
              <w:t>相关工作的经验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  <w:t>：提供具体实例</w:t>
            </w:r>
            <w:r>
              <w:rPr>
                <w:rFonts w:hint="eastAsia" w:ascii="宋体" w:hAnsi="宋体" w:cs="宋体"/>
                <w:sz w:val="21"/>
                <w:szCs w:val="21"/>
                <w:lang w:eastAsia="zh-CN" w:bidi="th-TH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  <w:t>每项5分，最高得1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  <w:t>分(需提供相关证明资料)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</w:pPr>
          </w:p>
        </w:tc>
        <w:tc>
          <w:tcPr>
            <w:tcW w:w="4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</w:pPr>
          </w:p>
        </w:tc>
        <w:tc>
          <w:tcPr>
            <w:tcW w:w="4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</w:pPr>
          </w:p>
        </w:tc>
      </w:tr>
    </w:tbl>
    <w:p>
      <w:pPr>
        <w:wordWrap w:val="0"/>
        <w:ind w:right="420"/>
        <w:jc w:val="right"/>
        <w:rPr>
          <w:rFonts w:hint="eastAsia"/>
          <w:b/>
          <w:sz w:val="24"/>
        </w:rPr>
      </w:pPr>
    </w:p>
    <w:p>
      <w:pPr>
        <w:ind w:right="42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谈判小组评分员签名：                               日期：</w:t>
      </w:r>
    </w:p>
    <w:sectPr>
      <w:pgSz w:w="16838" w:h="11906" w:orient="landscape"/>
      <w:pgMar w:top="851" w:right="1440" w:bottom="156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737D4"/>
    <w:rsid w:val="0003073F"/>
    <w:rsid w:val="00032217"/>
    <w:rsid w:val="000329D3"/>
    <w:rsid w:val="00043F7E"/>
    <w:rsid w:val="000C5EFA"/>
    <w:rsid w:val="001154E1"/>
    <w:rsid w:val="00145E28"/>
    <w:rsid w:val="0015371E"/>
    <w:rsid w:val="0019607D"/>
    <w:rsid w:val="001B13A0"/>
    <w:rsid w:val="001F0AD6"/>
    <w:rsid w:val="00234574"/>
    <w:rsid w:val="002720FA"/>
    <w:rsid w:val="002844CB"/>
    <w:rsid w:val="002C091A"/>
    <w:rsid w:val="002C15B2"/>
    <w:rsid w:val="002F5F65"/>
    <w:rsid w:val="00304766"/>
    <w:rsid w:val="003069DB"/>
    <w:rsid w:val="0033255C"/>
    <w:rsid w:val="003B76B8"/>
    <w:rsid w:val="003D3200"/>
    <w:rsid w:val="004A6B7F"/>
    <w:rsid w:val="004C7867"/>
    <w:rsid w:val="004E5155"/>
    <w:rsid w:val="00540A6B"/>
    <w:rsid w:val="00557CA6"/>
    <w:rsid w:val="00566423"/>
    <w:rsid w:val="005708E5"/>
    <w:rsid w:val="0057592C"/>
    <w:rsid w:val="00594FD0"/>
    <w:rsid w:val="005D51CF"/>
    <w:rsid w:val="00636170"/>
    <w:rsid w:val="00636E75"/>
    <w:rsid w:val="00642D2D"/>
    <w:rsid w:val="00645449"/>
    <w:rsid w:val="0079789F"/>
    <w:rsid w:val="007A2570"/>
    <w:rsid w:val="007B31C7"/>
    <w:rsid w:val="007B7B10"/>
    <w:rsid w:val="007C27A3"/>
    <w:rsid w:val="007E32C1"/>
    <w:rsid w:val="007F4FFF"/>
    <w:rsid w:val="00821C50"/>
    <w:rsid w:val="00822E85"/>
    <w:rsid w:val="00836506"/>
    <w:rsid w:val="008D3A59"/>
    <w:rsid w:val="008F779E"/>
    <w:rsid w:val="00954E87"/>
    <w:rsid w:val="00960C9A"/>
    <w:rsid w:val="0096254A"/>
    <w:rsid w:val="009649FC"/>
    <w:rsid w:val="009A4202"/>
    <w:rsid w:val="009D0294"/>
    <w:rsid w:val="009E09D6"/>
    <w:rsid w:val="009F6F58"/>
    <w:rsid w:val="00A9573A"/>
    <w:rsid w:val="00AA1F22"/>
    <w:rsid w:val="00AC2668"/>
    <w:rsid w:val="00AC375E"/>
    <w:rsid w:val="00B11699"/>
    <w:rsid w:val="00B13334"/>
    <w:rsid w:val="00B322FB"/>
    <w:rsid w:val="00B47CD9"/>
    <w:rsid w:val="00B549B8"/>
    <w:rsid w:val="00B82281"/>
    <w:rsid w:val="00B87BDB"/>
    <w:rsid w:val="00B9205E"/>
    <w:rsid w:val="00BF1079"/>
    <w:rsid w:val="00C432A3"/>
    <w:rsid w:val="00C615BF"/>
    <w:rsid w:val="00C92741"/>
    <w:rsid w:val="00CE6856"/>
    <w:rsid w:val="00D1604D"/>
    <w:rsid w:val="00DA2841"/>
    <w:rsid w:val="00DF0E24"/>
    <w:rsid w:val="00DF6A98"/>
    <w:rsid w:val="00E42999"/>
    <w:rsid w:val="00E70ADE"/>
    <w:rsid w:val="00E737D4"/>
    <w:rsid w:val="00E8732D"/>
    <w:rsid w:val="00EA62B9"/>
    <w:rsid w:val="00ED170A"/>
    <w:rsid w:val="00ED5ECF"/>
    <w:rsid w:val="00EE75F1"/>
    <w:rsid w:val="00F11786"/>
    <w:rsid w:val="00F40B53"/>
    <w:rsid w:val="00F503D2"/>
    <w:rsid w:val="00F721CD"/>
    <w:rsid w:val="00FA0DE8"/>
    <w:rsid w:val="00FB4E43"/>
    <w:rsid w:val="00FC521E"/>
    <w:rsid w:val="00FD2E0D"/>
    <w:rsid w:val="00FF5D04"/>
    <w:rsid w:val="08E42C95"/>
    <w:rsid w:val="09CD1701"/>
    <w:rsid w:val="15F21286"/>
    <w:rsid w:val="1AD5753C"/>
    <w:rsid w:val="27C7E58F"/>
    <w:rsid w:val="2A7B2A15"/>
    <w:rsid w:val="2CD2CF40"/>
    <w:rsid w:val="2EEE64AF"/>
    <w:rsid w:val="308E9806"/>
    <w:rsid w:val="32F96A85"/>
    <w:rsid w:val="337D0DFB"/>
    <w:rsid w:val="39EE6C6B"/>
    <w:rsid w:val="3DBD2058"/>
    <w:rsid w:val="443607EC"/>
    <w:rsid w:val="4A5B4C3E"/>
    <w:rsid w:val="4EA9729B"/>
    <w:rsid w:val="529412C8"/>
    <w:rsid w:val="5A6437AF"/>
    <w:rsid w:val="5EC549F9"/>
    <w:rsid w:val="5F4FEB9A"/>
    <w:rsid w:val="5FB524D8"/>
    <w:rsid w:val="62FB2F04"/>
    <w:rsid w:val="66DE488E"/>
    <w:rsid w:val="66FF1044"/>
    <w:rsid w:val="6AFB137F"/>
    <w:rsid w:val="6BDF1559"/>
    <w:rsid w:val="6DFD6FE5"/>
    <w:rsid w:val="6F3F7908"/>
    <w:rsid w:val="7677282C"/>
    <w:rsid w:val="77DF4028"/>
    <w:rsid w:val="7BE62C36"/>
    <w:rsid w:val="7DFEC666"/>
    <w:rsid w:val="7F1603C6"/>
    <w:rsid w:val="7FCFAFB4"/>
    <w:rsid w:val="7FEF2A50"/>
    <w:rsid w:val="7FEFFA91"/>
    <w:rsid w:val="7FFF876D"/>
    <w:rsid w:val="8ED97342"/>
    <w:rsid w:val="A6FFC083"/>
    <w:rsid w:val="B77B9425"/>
    <w:rsid w:val="CFEF7C58"/>
    <w:rsid w:val="DF7EEF15"/>
    <w:rsid w:val="DFC710CA"/>
    <w:rsid w:val="F2F7105E"/>
    <w:rsid w:val="F5F9C7C4"/>
    <w:rsid w:val="FEFBA9C6"/>
    <w:rsid w:val="FEFF49AC"/>
    <w:rsid w:val="FF5F394D"/>
    <w:rsid w:val="FFFE3DF8"/>
    <w:rsid w:val="FFFF9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109</Words>
  <Characters>627</Characters>
  <Lines>5</Lines>
  <Paragraphs>1</Paragraphs>
  <TotalTime>3</TotalTime>
  <ScaleCrop>false</ScaleCrop>
  <LinksUpToDate>false</LinksUpToDate>
  <CharactersWithSpaces>735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2020-06-13T22:56:00Z</dcterms:created>
  <dc:creator>微软中国</dc:creator>
  <cp:lastModifiedBy>wtjxdn</cp:lastModifiedBy>
  <cp:lastPrinted>2019-04-22T18:27:00Z</cp:lastPrinted>
  <dcterms:modified xsi:type="dcterms:W3CDTF">2022-11-25T12:22:58Z</dcterms:modified>
  <dc:title>内部评审项目评分表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6B70BAC426014F8096002F7FE8891FCA</vt:lpwstr>
  </property>
</Properties>
</file>