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年度深圳市旅行社等级评定工作方案</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参照《广东省文化和旅游厅关于开展2022年度全省旅行社等级评定工作的通知》（粤文</w:t>
      </w:r>
      <w:bookmarkStart w:id="0" w:name="_GoBack"/>
      <w:bookmarkEnd w:id="0"/>
      <w:r>
        <w:rPr>
          <w:rFonts w:hint="eastAsia" w:ascii="仿宋_GB2312" w:hAnsi="仿宋_GB2312" w:eastAsia="仿宋_GB2312" w:cs="仿宋_GB2312"/>
          <w:sz w:val="32"/>
          <w:szCs w:val="32"/>
          <w:lang w:val="en-US" w:eastAsia="zh-CN"/>
        </w:rPr>
        <w:t>旅市〔2022〕216号）的相关要求，为进一步规范旅行社企业经营和管理，全面提升旅行社服务质量。现拟定2022年度深圳市旅行社等级评定工作方案如下：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工作内容</w:t>
      </w:r>
    </w:p>
    <w:p>
      <w:pPr>
        <w:widowControl/>
        <w:autoSpaceDE w:val="0"/>
        <w:spacing w:line="560" w:lineRule="exact"/>
        <w:ind w:left="58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组织开展</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年深圳市旅行社等级评定工作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具体如下：</w:t>
      </w:r>
    </w:p>
    <w:p>
      <w:pPr>
        <w:widowControl/>
        <w:autoSpaceDE w:val="0"/>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深圳市旅行社等级评定委员会</w:t>
      </w:r>
      <w:r>
        <w:rPr>
          <w:rFonts w:hint="eastAsia" w:ascii="仿宋_GB2312" w:hAnsi="仿宋_GB2312" w:eastAsia="仿宋_GB2312" w:cs="仿宋_GB2312"/>
          <w:sz w:val="32"/>
          <w:szCs w:val="32"/>
          <w:lang w:val="en-US" w:eastAsia="zh-CN"/>
        </w:rPr>
        <w:t>的指导下，</w:t>
      </w:r>
      <w:r>
        <w:rPr>
          <w:rFonts w:hint="eastAsia" w:ascii="仿宋_GB2312" w:hAnsi="仿宋_GB2312" w:eastAsia="仿宋_GB2312" w:cs="仿宋_GB2312"/>
          <w:sz w:val="32"/>
          <w:szCs w:val="32"/>
        </w:rPr>
        <w:t>处理</w:t>
      </w:r>
      <w:r>
        <w:rPr>
          <w:rFonts w:hint="eastAsia" w:ascii="仿宋_GB2312" w:hAnsi="仿宋_GB2312" w:eastAsia="仿宋_GB2312" w:cs="仿宋_GB2312"/>
          <w:sz w:val="32"/>
          <w:szCs w:val="32"/>
          <w:lang w:val="en-US" w:eastAsia="zh-CN"/>
        </w:rPr>
        <w:t>旅行社等级评定相关</w:t>
      </w:r>
      <w:r>
        <w:rPr>
          <w:rFonts w:hint="eastAsia" w:ascii="仿宋_GB2312" w:hAnsi="仿宋_GB2312" w:eastAsia="仿宋_GB2312" w:cs="仿宋_GB2312"/>
          <w:sz w:val="32"/>
          <w:szCs w:val="32"/>
        </w:rPr>
        <w:t>日常工作</w:t>
      </w:r>
      <w:r>
        <w:rPr>
          <w:rFonts w:hint="eastAsia" w:ascii="仿宋_GB2312" w:hAnsi="仿宋_GB2312" w:eastAsia="仿宋_GB2312" w:cs="仿宋_GB2312"/>
          <w:sz w:val="32"/>
          <w:szCs w:val="32"/>
          <w:lang w:eastAsia="zh-CN"/>
        </w:rPr>
        <w:t>；</w:t>
      </w:r>
    </w:p>
    <w:p>
      <w:p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在深圳市文化广电旅游体育局指导下，</w:t>
      </w:r>
      <w:r>
        <w:rPr>
          <w:rFonts w:hint="eastAsia" w:ascii="仿宋_GB2312" w:hAnsi="仿宋_GB2312" w:eastAsia="仿宋_GB2312" w:cs="仿宋_GB2312"/>
          <w:sz w:val="32"/>
          <w:szCs w:val="32"/>
        </w:rPr>
        <w:t>组建深圳市旅行社等级评定委员会评定专家库，评定专家库成员由我市旅行社和导游行业主管部门负责人，行业协会、相关院校专家、行业重点企业代表等组成。</w:t>
      </w:r>
      <w:r>
        <w:rPr>
          <w:rFonts w:hint="eastAsia" w:ascii="仿宋_GB2312" w:hAnsi="仿宋_GB2312" w:eastAsia="仿宋_GB2312" w:cs="仿宋_GB2312"/>
          <w:sz w:val="32"/>
          <w:szCs w:val="32"/>
          <w:lang w:val="en-US" w:eastAsia="zh-CN"/>
        </w:rPr>
        <w:t>深圳市旅行社行业协会负责组织专家进行评审工作；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（三）根据广东省文化和旅游厅开展全省旅行社等级评定工作的</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通知</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要求，结合我市旅行社实际情况，开展旅行社3A等级评定工作</w:t>
      </w:r>
      <w:r>
        <w:rPr>
          <w:rFonts w:hint="eastAsia" w:ascii="仿宋_GB2312" w:hAnsi="仿宋_GB2312" w:eastAsia="仿宋_GB2312" w:cs="仿宋_GB2312"/>
          <w:sz w:val="32"/>
          <w:szCs w:val="32"/>
          <w:lang w:eastAsia="zh-CN"/>
        </w:rPr>
        <w:t>及受理上报</w:t>
      </w:r>
      <w:r>
        <w:rPr>
          <w:rFonts w:hint="eastAsia" w:ascii="仿宋_GB2312" w:hAnsi="仿宋_GB2312" w:eastAsia="仿宋_GB2312" w:cs="仿宋_GB2312"/>
          <w:sz w:val="32"/>
          <w:szCs w:val="32"/>
          <w:lang w:val="en-US" w:eastAsia="zh-CN"/>
        </w:rPr>
        <w:t>4A旅行社申报资料</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二、工作时间</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2022年11月-2023年1月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三、制度保障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（一）专家保障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市旅评委组建旅行社等级评定委员会评定专家库。评定专家库成员由我市旅行社和导游行业主管部门负责人，行业协会、相关院校专家、行业重点企业代表等组成。</w:t>
      </w:r>
    </w:p>
    <w:p>
      <w:pPr>
        <w:pStyle w:val="3"/>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市旅行社等级评定委员会评定人员（简称“旅评员”）从评定专家库抽取，负责评审查核等具体工作。</w:t>
      </w:r>
      <w:r>
        <w:rPr>
          <w:rFonts w:hint="eastAsia" w:ascii="仿宋_GB2312" w:hAnsi="仿宋_GB2312" w:eastAsia="仿宋_GB2312" w:cs="仿宋_GB2312"/>
          <w:kern w:val="2"/>
          <w:sz w:val="32"/>
          <w:szCs w:val="32"/>
          <w:lang w:val="en-US" w:eastAsia="zh-CN" w:bidi="ar-SA"/>
        </w:rPr>
        <w:t>每次评审邀请3名专家，具体可根据工作需要灵活调整，新增专家名单报备给市旅评委。</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（二）工作机制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深圳市旅行社等级评定工作由深圳市文化广电旅游体育局指导，具体由深圳市旅行社等级评定委员会组织开展，组织旅评员负责评审查核工作，市旅行社协会负责协助处理日常工作。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旅评委根据工作需要定期或不定期召开会议。每场（次）审核将从旅评员名单中任选3名评审员组成评审组对参评企业进行打分，旅评员以查核上报材料与现场质询核对相结合的方式对申请单位进行评定检查。旅评员将受评旅行社的评定检查结果材料报旅评办，旅评员在评定、认定相关资质过程中，涉及评定名单确定、重大质量问题处理等重大事项的审议结果，须报旅评委批准。</w:t>
      </w:r>
    </w:p>
    <w:p>
      <w:pPr>
        <w:spacing w:before="172" w:line="351" w:lineRule="auto"/>
        <w:ind w:right="120" w:firstLine="65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旅评委根据《广东省旅行社等级评定流程》相关要求开展工作。负责收集深圳市旅行社等级评定申报资料，于10个工作日内作出是否同意受理的答复。材料不全或欠缺，市旅评委通知申请单位补充完善材料。申请条件不达标应退回申请并明确告知。受理申请后，对于</w:t>
      </w:r>
      <w:r>
        <w:rPr>
          <w:rFonts w:hint="eastAsia" w:ascii="仿宋_GB2312" w:hAnsi="仿宋_GB2312" w:eastAsia="仿宋_GB2312" w:cs="仿宋_GB2312"/>
          <w:spacing w:val="28"/>
          <w:sz w:val="32"/>
          <w:szCs w:val="32"/>
        </w:rPr>
        <w:t>申评</w:t>
      </w:r>
      <w:r>
        <w:rPr>
          <w:rFonts w:hint="eastAsia" w:ascii="仿宋_GB2312" w:hAnsi="仿宋_GB2312" w:eastAsia="仿宋_GB2312" w:cs="仿宋_GB2312"/>
          <w:sz w:val="32"/>
          <w:szCs w:val="32"/>
          <w:lang w:val="en-US" w:eastAsia="zh-CN"/>
        </w:rPr>
        <w:t>3A等级的旅行社，</w:t>
      </w:r>
      <w:r>
        <w:rPr>
          <w:rFonts w:hint="eastAsia" w:ascii="仿宋_GB2312" w:hAnsi="仿宋_GB2312" w:eastAsia="仿宋_GB2312" w:cs="仿宋_GB2312"/>
          <w:spacing w:val="16"/>
          <w:sz w:val="32"/>
          <w:szCs w:val="32"/>
        </w:rPr>
        <w:t>由地市旅评委负责组织评定，评定结果报</w:t>
      </w:r>
      <w:r>
        <w:rPr>
          <w:rFonts w:hint="eastAsia" w:ascii="仿宋_GB2312" w:hAnsi="仿宋_GB2312" w:eastAsia="仿宋_GB2312" w:cs="仿宋_GB2312"/>
          <w:spacing w:val="28"/>
          <w:sz w:val="32"/>
          <w:szCs w:val="32"/>
        </w:rPr>
        <w:t>省旅评委备案。</w:t>
      </w:r>
      <w:r>
        <w:rPr>
          <w:rFonts w:hint="eastAsia" w:ascii="仿宋_GB2312" w:hAnsi="仿宋_GB2312" w:eastAsia="仿宋_GB2312" w:cs="仿宋_GB2312"/>
          <w:sz w:val="32"/>
          <w:szCs w:val="32"/>
          <w:lang w:val="en-US" w:eastAsia="zh-CN"/>
        </w:rPr>
        <w:t>对于4A等级的申请，</w:t>
      </w:r>
      <w:r>
        <w:rPr>
          <w:rFonts w:hint="eastAsia" w:ascii="仿宋_GB2312" w:hAnsi="仿宋_GB2312" w:eastAsia="仿宋_GB2312" w:cs="仿宋_GB2312"/>
          <w:spacing w:val="28"/>
          <w:sz w:val="32"/>
          <w:szCs w:val="32"/>
        </w:rPr>
        <w:t>申评4A等级的旅行社，由获评3A</w:t>
      </w:r>
      <w:r>
        <w:rPr>
          <w:rFonts w:hint="eastAsia" w:ascii="仿宋_GB2312" w:hAnsi="仿宋_GB2312" w:eastAsia="仿宋_GB2312" w:cs="仿宋_GB2312"/>
          <w:spacing w:val="27"/>
          <w:sz w:val="32"/>
          <w:szCs w:val="32"/>
        </w:rPr>
        <w:t>旅行社经</w:t>
      </w:r>
      <w:r>
        <w:rPr>
          <w:rFonts w:hint="eastAsia" w:ascii="仿宋_GB2312" w:hAnsi="仿宋_GB2312" w:eastAsia="仿宋_GB2312" w:cs="仿宋_GB2312"/>
          <w:spacing w:val="16"/>
          <w:sz w:val="32"/>
          <w:szCs w:val="32"/>
        </w:rPr>
        <w:t>地市旅评委同意并盖章后，报省旅评委进行评定。</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申报资料与流程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东省旅行社等级评定工作按照“申请—受理—查核—审定—公示—批复—公布—核发证书及牌匾”的流程进行。具体根据《广东省文化和旅游厅关于开展2022年度全省旅行社等级评定工作的通知》由市旅评委组织实施，主要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Autospacing="0" w:line="460" w:lineRule="exact"/>
        <w:ind w:left="0" w:leftChars="0" w:right="0" w:rightChars="0" w:firstLine="640" w:firstLineChars="200"/>
        <w:jc w:val="left"/>
        <w:textAlignment w:val="auto"/>
        <w:outlineLvl w:val="9"/>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参评旅行社向本地市旅行社等级评定委员会（以下简称“市旅评委”）提交等级评定申请报告、自我声明和有关材料。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2、受理：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市旅评委于10个工作日内作出是否同意受理的答复。材料不全或欠缺，地市旅评委通知申请单位补充完善材料。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申请条件不达标应退回申请并明确告知。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3、查核审定：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460" w:lineRule="exact"/>
        <w:ind w:left="0" w:right="0" w:firstLine="640"/>
        <w:jc w:val="both"/>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受理申请后，对于3A及以下等级的申请，地市旅评委将组织旅行社等级评定人员（简称“旅评员”）直接进行评定，评定结果报省旅评委备案。对于4A及以上等级的申请，地市旅评委将在申请表上盖章确认同意上报省旅评委，由省旅评委进行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460" w:lineRule="exact"/>
        <w:ind w:left="0" w:right="0" w:firstLine="640"/>
        <w:jc w:val="both"/>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旅评员以查核上报材料与现场质询核对相结合的方式对申请单位进行评定检查。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460" w:lineRule="exact"/>
        <w:ind w:right="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旅评员将受评旅行社的评定检查结果材料报各对应旅评委</w:t>
      </w:r>
      <w:r>
        <w:rPr>
          <w:rFonts w:hint="eastAsia" w:ascii="仿宋_GB2312" w:hAnsi="仿宋_GB2312" w:eastAsia="仿宋_GB2312" w:cs="仿宋_GB2312"/>
          <w:sz w:val="32"/>
          <w:szCs w:val="32"/>
          <w:lang w:val="en-US"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460" w:lineRule="exact"/>
        <w:ind w:right="0" w:firstLine="640" w:firstLineChars="200"/>
        <w:jc w:val="both"/>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sz w:val="32"/>
          <w:szCs w:val="32"/>
          <w:lang w:val="en-US" w:eastAsia="zh-CN"/>
        </w:rPr>
        <w:t>省旅评委</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对受评旅行社的评定检查结果进行审核。</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sz w:val="32"/>
          <w:szCs w:val="32"/>
          <w:lang w:val="en-US" w:eastAsia="zh-CN"/>
        </w:rPr>
        <w:t>公示：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460" w:lineRule="exact"/>
        <w:ind w:left="0" w:right="0" w:firstLine="540"/>
        <w:jc w:val="left"/>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已通过评审达标的旅行社，省旅评委将在官方网站上公示，公示期为5个工作日。</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公布及核发证书牌匾：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经公示无重大异议或重大投诉的旅行社，省旅评委应作出批准的决定并及时向社会公布评定结果，向参评旅行社核发证书和牌匾。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（三）制度保障    </w:t>
      </w:r>
    </w:p>
    <w:p>
      <w:r>
        <w:rPr>
          <w:rFonts w:hint="eastAsia" w:ascii="仿宋_GB2312" w:hAnsi="仿宋_GB2312" w:eastAsia="仿宋_GB2312" w:cs="仿宋_GB2312"/>
          <w:sz w:val="32"/>
          <w:szCs w:val="32"/>
          <w:lang w:val="en-US" w:eastAsia="zh-CN"/>
        </w:rPr>
        <w:t>深圳市旅评委按照国家标准《旅行社等级的划分与评定》（GB/T31380-2015）、广东省文化和旅游厅关于开展全省旅行社等级评定工作的相关通知，结合深圳实际情况制定了深圳市相关制度，明确操作指引、操作流程等相关程序，为确保评定、管理和推荐工作有序、有效、高质量地开展提供制度保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5536E0"/>
    <w:multiLevelType w:val="singleLevel"/>
    <w:tmpl w:val="325536E0"/>
    <w:lvl w:ilvl="0" w:tentative="0">
      <w:start w:val="5"/>
      <w:numFmt w:val="decimal"/>
      <w:suff w:val="nothing"/>
      <w:lvlText w:val="%1、"/>
      <w:lvlJc w:val="left"/>
    </w:lvl>
  </w:abstractNum>
  <w:abstractNum w:abstractNumId="1">
    <w:nsid w:val="64EF8C10"/>
    <w:multiLevelType w:val="singleLevel"/>
    <w:tmpl w:val="64EF8C10"/>
    <w:lvl w:ilvl="0" w:tentative="0">
      <w:start w:val="1"/>
      <w:numFmt w:val="chineseCounting"/>
      <w:suff w:val="nothing"/>
      <w:lvlText w:val="%1、"/>
      <w:lvlJc w:val="left"/>
      <w:rPr>
        <w:rFonts w:hint="eastAsia"/>
      </w:rPr>
    </w:lvl>
  </w:abstractNum>
  <w:abstractNum w:abstractNumId="2">
    <w:nsid w:val="6FA08E3A"/>
    <w:multiLevelType w:val="singleLevel"/>
    <w:tmpl w:val="6FA08E3A"/>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lY2U4YTM2YjU0YTVhNGViZGJiYmRiZTZmYjBkYTIifQ=="/>
  </w:docVars>
  <w:rsids>
    <w:rsidRoot w:val="00000000"/>
    <w:rsid w:val="389E2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99"/>
    <w:pPr>
      <w:ind w:firstLine="900"/>
    </w:pPr>
    <w:rPr>
      <w:sz w:val="28"/>
      <w:szCs w:val="20"/>
    </w:rPr>
  </w:style>
  <w:style w:type="paragraph" w:styleId="3">
    <w:name w:val="Body Text First Indent 2"/>
    <w:basedOn w:val="2"/>
    <w:unhideWhenUsed/>
    <w:qFormat/>
    <w:uiPriority w:val="99"/>
    <w:pPr>
      <w:spacing w:after="120" w:line="360" w:lineRule="auto"/>
      <w:ind w:left="420" w:leftChars="200" w:firstLine="420" w:firstLineChars="200"/>
    </w:pPr>
    <w:rPr>
      <w:rFonts w:ascii="Calibri" w:hAnsi="Calibri"/>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2022-12-07T02:56:50Z</dcterms:created>
  <dc:creator>Administrator</dc:creator>
  <cp:lastModifiedBy>Administrator</cp:lastModifiedBy>
  <dcterms:modified xsi:type="dcterms:W3CDTF">2022-12-07T02:58:09Z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1BEFEED5EB8F4791BFAB4212821E42B6</vt:lpwstr>
  </property>
</Properties>
</file>