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深圳市旅行社等级评定现场检查工作规范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一、检查依据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按照国家标准《旅行社等级的划分与评定》（GB/T31380-2015）、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《广东省文化和旅游厅关于开展2022年度全省旅行社等级评定工作的通知》（粤文旅市〔2022〕216号）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及相关评定细则。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组根据国家相关标准、细则的具体要求，在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的统一安排和被检查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的配合下，做好现场检查工作。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三、检查时间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每家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旅行社根据企业规模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天内完成。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四、检查流程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（一）组成检查组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检查组由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旅评委、旅评办成员代表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参与评定的旅评员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组成，每家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现场检查员人数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人，可设组长1人，负责统筹协调，完成检查报告，提交相关材料，检查员应认真提出检查意见，配合组长完成相关工作。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（二）召开情况汇报会（首次会议）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参会人员应包括现场检查组成员、被检查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的高层管理者和各部门负责人。会议议程包括：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作A级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评定创建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工作汇报，汇报内容包括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经营条件、管理能力、服务能力、质量和安全保证、参与社会活动等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2、检查组说明检查程序、内容及工作安排。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（三）资料审核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检查组在现场评定中要查阅文件、相关资料和记录。查阅的资料包括：申报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按照《广东省旅行社等级划分与评定工作细则》的各个打分点所做的说明材料及相关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佐证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图片。被检查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所提供的资料要完整、真实。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1、提问和交谈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通过提问和交谈，判断各部门管理人员、一线服务人员对相关标准、各项规章制度及工作情况的了解程度和执行情况，进而判断其质量管理体系的实施情况。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2、现场观察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检查员依据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广东省旅行社等级划分与评定工作细则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对现场检查部分各项目的要求，与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协商安排检查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场所及相关营业点等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检查员在现场观察中，要做好文字记录和拍照取证，对于可能与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评分表</w:t>
      </w:r>
      <w:r>
        <w:rPr>
          <w:rFonts w:hint="eastAsia" w:ascii="仿宋_GB2312" w:hAnsi="仿宋_GB2312" w:eastAsia="仿宋_GB2312" w:cs="仿宋_GB2312"/>
          <w:sz w:val="32"/>
          <w:szCs w:val="32"/>
        </w:rPr>
        <w:t>不一致的内容要在现场把问题查清楚。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（五）抽样调查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抽样调查是指检查组现场检查时，对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相关劳动合同、旅游合同、顾客意见反馈表等材料进行抽样检查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。样本要合理策划，分布均匀，选择不同的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业务类型的样本进行抽查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（六）召开现场检查反馈会（末次会议）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参会者与参加首次会议人员相同。会议议程包括：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1、检查员通报检查情况，肯定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所做的工作和成绩，指出目前存在的差距并提出整改建议；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2、被检查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就整改意见表明态度。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现场检查不形成最终结论，由检查组将检查结果报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现场检查反馈会谢绝新闻媒体参加。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（七）拟定检查报告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现场检查后，检查组需及时召开内部会议，根据各组员的检查情况，在讨论汇总基础上对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评定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细则进行打分，并形成检查报告，报告内容包括检查总体印象、主要问题、整改建议、细则打分表、扣分说明及附图。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（八）提交检查材料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现场检查结束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，检查组按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的要求，提交以下材料：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1、检查报告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需检查组全体成员签字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2、《广东省旅行社等级划分与评定工作细则》打分情况、打分说明及附图；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3、根据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的要求所准备的其他材料。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五、工作守则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（一）检查组要以良好的精神面貌、踏实的工作作风和高度负责的工作态度，投入到检查工作中。始终贯彻为基层服务，为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服务的思想，认真处理好严格评定与热情指导的关系，努力实现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等级评定工作要积极推动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持续发展的根本宗旨。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（二）检查组要充分发扬实事求是的工作作风，切实注重调查研究，坚决反对形式主义和主观主义；要充分发扬民主集中制，检查结果以检查组的集体意见为准。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（三）检查组要按照分工，统一行动，各项工作准时到场，不得擅自改变工作计划和私自行动。晚间以研究工作为主，不得私自外出。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（四）检查组人员要认真、详细做好检查的原始记录，不得擅自更改，并按检查程序使用检查结果，不得私自向外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包括被检查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和新闻媒体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透露评定情况。检查组要严守被检查单位秘密，未经允许，不得泄露。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（五）检查组全体人员不得收受被检查单位以任何名义赠送的礼品、礼券、礼金或土特产品，不得接受宴请。被检查单位不得以任何名义向检查组成员赠送礼品、礼券、礼金或土特产品，不得搞宴请。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旅行社</w:t>
      </w:r>
      <w:r>
        <w:rPr>
          <w:rFonts w:hint="eastAsia" w:ascii="仿宋_GB2312" w:hAnsi="仿宋_GB2312" w:eastAsia="仿宋_GB2312" w:cs="仿宋_GB2312"/>
          <w:sz w:val="32"/>
          <w:szCs w:val="32"/>
        </w:rPr>
        <w:t>及所有相关单位不得张贴、悬挂、设置“欢迎”一类的标语和标牌。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（七）检查工作应不扰民、不扰政，切实为旅游业发展办实事。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（八）检查组的住宿不得安排在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星级酒店</w:t>
      </w:r>
      <w:r>
        <w:rPr>
          <w:rFonts w:hint="eastAsia" w:ascii="仿宋_GB2312" w:hAnsi="仿宋_GB2312" w:eastAsia="仿宋_GB2312" w:cs="仿宋_GB2312"/>
          <w:sz w:val="32"/>
          <w:szCs w:val="32"/>
        </w:rPr>
        <w:t>；就餐安排工作餐。被检查单位不得为检查组安排专场演出和娱乐活动。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（九）检查组人员及所在单位在等级评定期间，不得与被检查单位发生与评定有关的业务往来。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（十）如有违反守则的情况发生，除取消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的任何评定资格外，同时取消责任人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旅评员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Y2U4YTM2YjU0YTVhNGViZGJiYmRiZTZmYjBkYTIifQ=="/>
  </w:docVars>
  <w:rsids>
    <w:rsidRoot w:val="00000000"/>
    <w:rsid w:val="2CC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line="360" w:lineRule="auto"/>
      <w:ind w:firstLine="420" w:firstLineChars="200"/>
    </w:pPr>
    <w:rPr>
      <w:rFonts w:ascii="Calibri" w:hAnsi="Calibri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2022-12-07T03:04:33Z</dcterms:created>
  <dc:creator>Administrator</dc:creator>
  <cp:lastModifiedBy>Administrator</cp:lastModifiedBy>
  <dcterms:modified xsi:type="dcterms:W3CDTF">2022-12-07T03:04:54Z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4DD935C5878F4ACA88A6EBD58E601A5A</vt:lpwstr>
  </property>
</Properties>
</file>