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kern w:val="0"/>
          <w:sz w:val="44"/>
          <w:szCs w:val="44"/>
        </w:rPr>
      </w:pPr>
      <w:r>
        <w:rPr>
          <w:rFonts w:hint="eastAsia" w:ascii="仿宋" w:hAnsi="仿宋" w:eastAsia="仿宋" w:cs="仿宋"/>
          <w:b/>
          <w:kern w:val="0"/>
          <w:sz w:val="44"/>
          <w:szCs w:val="44"/>
        </w:rPr>
        <w:t>技术大楼大堂LED显示屏项目招标文件</w:t>
      </w:r>
    </w:p>
    <w:p>
      <w:pPr>
        <w:jc w:val="center"/>
        <w:rPr>
          <w:rFonts w:ascii="仿宋" w:hAnsi="仿宋" w:eastAsia="仿宋" w:cs="仿宋"/>
          <w:b/>
          <w:kern w:val="0"/>
          <w:sz w:val="28"/>
          <w:szCs w:val="28"/>
        </w:rPr>
      </w:pPr>
    </w:p>
    <w:p>
      <w:pPr>
        <w:jc w:val="center"/>
        <w:rPr>
          <w:rFonts w:ascii="仿宋" w:hAnsi="仿宋" w:eastAsia="仿宋" w:cs="仿宋"/>
          <w:sz w:val="28"/>
          <w:szCs w:val="28"/>
        </w:rPr>
      </w:pPr>
      <w:r>
        <w:rPr>
          <w:rFonts w:hint="eastAsia" w:ascii="仿宋" w:hAnsi="仿宋" w:eastAsia="仿宋" w:cs="仿宋"/>
          <w:b/>
          <w:kern w:val="0"/>
          <w:sz w:val="28"/>
          <w:szCs w:val="28"/>
        </w:rPr>
        <w:t xml:space="preserve"> 第一部分   投标须知</w:t>
      </w:r>
    </w:p>
    <w:p>
      <w:pPr>
        <w:tabs>
          <w:tab w:val="left" w:pos="7740"/>
        </w:tabs>
        <w:autoSpaceDE w:val="0"/>
        <w:autoSpaceDN w:val="0"/>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val="zh-CN"/>
        </w:rPr>
        <w:t>、</w:t>
      </w:r>
      <w:r>
        <w:rPr>
          <w:rFonts w:hint="eastAsia" w:ascii="仿宋" w:hAnsi="仿宋" w:eastAsia="仿宋" w:cs="仿宋"/>
          <w:sz w:val="28"/>
          <w:szCs w:val="28"/>
        </w:rPr>
        <w:t>项目简介</w:t>
      </w:r>
    </w:p>
    <w:p>
      <w:pPr>
        <w:widowControl/>
        <w:ind w:firstLine="560" w:firstLineChars="200"/>
        <w:jc w:val="left"/>
        <w:rPr>
          <w:rFonts w:asciiTheme="majorEastAsia" w:hAnsiTheme="majorEastAsia" w:eastAsiaTheme="majorEastAsia" w:cstheme="majorEastAsia"/>
          <w:sz w:val="28"/>
          <w:szCs w:val="28"/>
        </w:rPr>
      </w:pPr>
      <w:r>
        <w:rPr>
          <w:rFonts w:hint="eastAsia" w:ascii="仿宋" w:hAnsi="仿宋" w:eastAsia="仿宋" w:cs="仿宋"/>
          <w:sz w:val="28"/>
          <w:szCs w:val="28"/>
        </w:rPr>
        <w:t>为便于宣传国家方针政策、法规条例、播放公告信息，为不同阶段重点工作营造工作氛围，提升我中心对外形象，我中心拟在技术大楼一楼大堂安装一块LED多媒体电子显示屏。LED显示屏与传统的信息公开栏及宣传横幅对比，能让公告信息变得更加丰富生动，形式更多样，更新速度更快、内容更醒目，群众通过LED屏就能直观生动地获取通知信息，增强宣传效果。</w:t>
      </w:r>
    </w:p>
    <w:p>
      <w:pPr>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本次招标内容为技术大楼大堂全彩LED数据大屏、配套设备及施工安装、系统调试及售后培训。LED大屏可自由无限分屏显示，实时视频、图文、实时天气及时钟信息等。</w:t>
      </w:r>
    </w:p>
    <w:p>
      <w:pPr>
        <w:tabs>
          <w:tab w:val="left" w:pos="7740"/>
        </w:tabs>
        <w:spacing w:line="20" w:lineRule="atLeast"/>
        <w:ind w:firstLine="560" w:firstLineChars="200"/>
        <w:rPr>
          <w:rFonts w:ascii="仿宋" w:hAnsi="仿宋" w:eastAsia="仿宋" w:cs="仿宋"/>
          <w:sz w:val="28"/>
          <w:szCs w:val="28"/>
          <w:u w:val="single"/>
        </w:rPr>
      </w:pPr>
      <w:r>
        <w:rPr>
          <w:rFonts w:hint="eastAsia" w:ascii="仿宋" w:hAnsi="仿宋" w:eastAsia="仿宋" w:cs="仿宋"/>
          <w:sz w:val="28"/>
          <w:szCs w:val="28"/>
        </w:rPr>
        <w:t>采购单位：</w:t>
      </w:r>
      <w:r>
        <w:rPr>
          <w:rFonts w:hint="eastAsia" w:ascii="仿宋" w:hAnsi="仿宋" w:eastAsia="仿宋" w:cs="仿宋"/>
          <w:sz w:val="28"/>
          <w:szCs w:val="28"/>
          <w:u w:val="single"/>
        </w:rPr>
        <w:t>深圳市广播电视技术中心</w:t>
      </w:r>
    </w:p>
    <w:p>
      <w:pPr>
        <w:tabs>
          <w:tab w:val="left" w:pos="7740"/>
        </w:tabs>
        <w:autoSpaceDE w:val="0"/>
        <w:autoSpaceDN w:val="0"/>
        <w:spacing w:line="20" w:lineRule="atLeast"/>
        <w:ind w:firstLine="560" w:firstLineChars="200"/>
        <w:rPr>
          <w:rFonts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仿宋"/>
          <w:sz w:val="28"/>
          <w:szCs w:val="28"/>
          <w:u w:val="single"/>
        </w:rPr>
        <w:t>技术大楼大堂LED显示屏采购安装</w:t>
      </w:r>
    </w:p>
    <w:p>
      <w:pPr>
        <w:pStyle w:val="13"/>
      </w:pPr>
      <w:r>
        <w:rPr>
          <w:rFonts w:hint="eastAsia" w:ascii="仿宋" w:hAnsi="仿宋" w:eastAsia="仿宋" w:cs="仿宋"/>
          <w:sz w:val="28"/>
          <w:szCs w:val="28"/>
        </w:rPr>
        <w:t xml:space="preserve">    交货地点：</w:t>
      </w:r>
      <w:r>
        <w:rPr>
          <w:rFonts w:hint="eastAsia" w:ascii="仿宋" w:hAnsi="仿宋" w:eastAsia="仿宋" w:cs="仿宋"/>
          <w:sz w:val="28"/>
          <w:szCs w:val="28"/>
          <w:u w:val="single"/>
        </w:rPr>
        <w:t>深圳市南山区龙珠大道54号</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项目预算：本项目最高限价为人民币</w:t>
      </w:r>
      <w:r>
        <w:rPr>
          <w:rFonts w:hint="eastAsia" w:ascii="仿宋" w:hAnsi="仿宋" w:eastAsia="仿宋" w:cs="仿宋"/>
          <w:sz w:val="28"/>
          <w:szCs w:val="28"/>
          <w:u w:val="single"/>
        </w:rPr>
        <w:t xml:space="preserve"> 20</w:t>
      </w:r>
      <w:r>
        <w:rPr>
          <w:rFonts w:hint="eastAsia" w:ascii="仿宋" w:hAnsi="仿宋" w:eastAsia="仿宋" w:cs="仿宋"/>
          <w:sz w:val="28"/>
          <w:szCs w:val="28"/>
        </w:rPr>
        <w:t>万元，报价人所报总价不能高于最高限价，若高于最高限价将导致报价无效。</w:t>
      </w:r>
    </w:p>
    <w:p>
      <w:pPr>
        <w:pStyle w:val="13"/>
        <w:rPr>
          <w:rFonts w:ascii="仿宋" w:hAnsi="仿宋" w:eastAsia="仿宋" w:cs="仿宋"/>
          <w:sz w:val="28"/>
          <w:szCs w:val="28"/>
        </w:rPr>
      </w:pPr>
      <w:r>
        <w:rPr>
          <w:rFonts w:hint="eastAsia" w:ascii="仿宋" w:hAnsi="仿宋" w:eastAsia="仿宋" w:cs="仿宋"/>
          <w:sz w:val="28"/>
          <w:szCs w:val="28"/>
        </w:rPr>
        <w:t xml:space="preserve">    二、投标人资质：</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lang w:val="zh-CN"/>
        </w:rPr>
        <w:t>1．</w:t>
      </w:r>
      <w:r>
        <w:rPr>
          <w:rFonts w:hint="eastAsia" w:ascii="仿宋" w:hAnsi="仿宋" w:eastAsia="仿宋" w:cs="仿宋"/>
          <w:sz w:val="28"/>
          <w:szCs w:val="28"/>
        </w:rPr>
        <w:t>投标人</w:t>
      </w:r>
      <w:r>
        <w:rPr>
          <w:rFonts w:hint="eastAsia" w:ascii="仿宋" w:hAnsi="仿宋" w:eastAsia="仿宋" w:cs="仿宋"/>
          <w:sz w:val="28"/>
          <w:szCs w:val="28"/>
          <w:lang w:val="hr-HR"/>
        </w:rPr>
        <w:t>应具备《政府采购法》第二十二条规定的条件：</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1.1 </w:t>
      </w:r>
      <w:r>
        <w:rPr>
          <w:rFonts w:hint="eastAsia" w:ascii="仿宋" w:hAnsi="仿宋" w:eastAsia="仿宋" w:cs="仿宋"/>
          <w:sz w:val="28"/>
          <w:szCs w:val="28"/>
          <w:lang w:val="hr-HR"/>
        </w:rPr>
        <w:t>具有独立承担民事责任的能力;</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1.2 </w:t>
      </w:r>
      <w:r>
        <w:rPr>
          <w:rFonts w:hint="eastAsia" w:ascii="仿宋" w:hAnsi="仿宋" w:eastAsia="仿宋" w:cs="仿宋"/>
          <w:sz w:val="28"/>
          <w:szCs w:val="28"/>
          <w:lang w:val="hr-HR"/>
        </w:rPr>
        <w:t>具有良好的商业信誉和健全的财务会计制度;</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1.3 </w:t>
      </w:r>
      <w:r>
        <w:rPr>
          <w:rFonts w:hint="eastAsia" w:ascii="仿宋" w:hAnsi="仿宋" w:eastAsia="仿宋" w:cs="仿宋"/>
          <w:sz w:val="28"/>
          <w:szCs w:val="28"/>
          <w:lang w:val="hr-HR"/>
        </w:rPr>
        <w:t>具有履行合同所必需的设备和专业技术能力;</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1.4 </w:t>
      </w:r>
      <w:r>
        <w:rPr>
          <w:rFonts w:hint="eastAsia" w:ascii="仿宋" w:hAnsi="仿宋" w:eastAsia="仿宋" w:cs="仿宋"/>
          <w:sz w:val="28"/>
          <w:szCs w:val="28"/>
          <w:lang w:val="hr-HR"/>
        </w:rPr>
        <w:t>有依法缴纳税收和社会保障资金的良好记录;</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1.5 </w:t>
      </w:r>
      <w:r>
        <w:rPr>
          <w:rFonts w:hint="eastAsia" w:ascii="仿宋" w:hAnsi="仿宋" w:eastAsia="仿宋" w:cs="仿宋"/>
          <w:sz w:val="28"/>
          <w:szCs w:val="28"/>
          <w:lang w:val="hr-HR"/>
        </w:rPr>
        <w:t>参加政府采购活动前三年内，在经营活动中没有重大违法记录;</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1.6 </w:t>
      </w:r>
      <w:r>
        <w:rPr>
          <w:rFonts w:hint="eastAsia" w:ascii="仿宋" w:hAnsi="仿宋" w:eastAsia="仿宋" w:cs="仿宋"/>
          <w:sz w:val="28"/>
          <w:szCs w:val="28"/>
          <w:lang w:val="hr-HR"/>
        </w:rPr>
        <w:t>法律、行政法规规定的其他条件。</w:t>
      </w:r>
    </w:p>
    <w:p>
      <w:pPr>
        <w:tabs>
          <w:tab w:val="left" w:pos="7740"/>
        </w:tabs>
        <w:spacing w:line="20" w:lineRule="atLeast"/>
        <w:ind w:left="141" w:leftChars="67" w:firstLine="448" w:firstLineChars="160"/>
        <w:rPr>
          <w:rFonts w:ascii="仿宋" w:hAnsi="仿宋" w:eastAsia="仿宋" w:cs="仿宋"/>
          <w:sz w:val="28"/>
          <w:szCs w:val="28"/>
        </w:rPr>
      </w:pPr>
      <w:r>
        <w:rPr>
          <w:rFonts w:hint="eastAsia" w:ascii="仿宋" w:hAnsi="仿宋" w:eastAsia="仿宋" w:cs="仿宋"/>
          <w:sz w:val="28"/>
          <w:szCs w:val="28"/>
          <w:lang w:val="zh-CN"/>
        </w:rPr>
        <w:t>符合</w:t>
      </w:r>
      <w:r>
        <w:rPr>
          <w:rFonts w:hint="eastAsia" w:ascii="仿宋" w:hAnsi="仿宋" w:eastAsia="仿宋" w:cs="仿宋"/>
          <w:sz w:val="28"/>
          <w:szCs w:val="28"/>
        </w:rPr>
        <w:t>以上</w:t>
      </w:r>
      <w:r>
        <w:rPr>
          <w:rFonts w:hint="eastAsia" w:ascii="仿宋" w:hAnsi="仿宋" w:eastAsia="仿宋" w:cs="仿宋"/>
          <w:sz w:val="28"/>
          <w:szCs w:val="28"/>
          <w:lang w:val="zh-CN"/>
        </w:rPr>
        <w:t>资格的投标人</w:t>
      </w:r>
      <w:r>
        <w:rPr>
          <w:rFonts w:hint="eastAsia" w:ascii="仿宋" w:hAnsi="仿宋" w:eastAsia="仿宋" w:cs="仿宋"/>
          <w:sz w:val="28"/>
          <w:szCs w:val="28"/>
        </w:rPr>
        <w:t>须提供以下资料：</w:t>
      </w:r>
    </w:p>
    <w:p>
      <w:pPr>
        <w:tabs>
          <w:tab w:val="left" w:pos="7740"/>
        </w:tabs>
        <w:spacing w:line="20" w:lineRule="atLeast"/>
        <w:ind w:firstLine="590" w:firstLineChars="210"/>
        <w:rPr>
          <w:rFonts w:ascii="仿宋" w:hAnsi="仿宋" w:eastAsia="仿宋" w:cs="仿宋"/>
          <w:b/>
          <w:bCs/>
          <w:sz w:val="28"/>
          <w:szCs w:val="28"/>
        </w:rPr>
      </w:pPr>
      <w:r>
        <w:rPr>
          <w:rFonts w:hint="eastAsia" w:ascii="仿宋" w:hAnsi="仿宋" w:eastAsia="仿宋" w:cs="仿宋"/>
          <w:b/>
          <w:bCs/>
          <w:sz w:val="28"/>
          <w:szCs w:val="28"/>
        </w:rPr>
        <w:t>营业执照副本、纳税证明（复印件加盖公章）；</w:t>
      </w:r>
    </w:p>
    <w:p>
      <w:pPr>
        <w:numPr>
          <w:ilvl w:val="0"/>
          <w:numId w:val="4"/>
        </w:numPr>
        <w:tabs>
          <w:tab w:val="left" w:pos="7740"/>
        </w:tabs>
        <w:autoSpaceDE w:val="0"/>
        <w:autoSpaceDN w:val="0"/>
        <w:spacing w:line="20" w:lineRule="atLeast"/>
        <w:ind w:firstLine="560" w:firstLineChars="200"/>
        <w:rPr>
          <w:rFonts w:ascii="仿宋" w:hAnsi="仿宋" w:eastAsia="仿宋" w:cs="仿宋"/>
          <w:sz w:val="28"/>
          <w:szCs w:val="28"/>
        </w:rPr>
      </w:pPr>
      <w:r>
        <w:rPr>
          <w:rFonts w:hint="eastAsia" w:ascii="仿宋" w:hAnsi="仿宋" w:eastAsia="仿宋" w:cs="仿宋"/>
          <w:sz w:val="28"/>
          <w:szCs w:val="28"/>
          <w:lang w:val="hr-HR"/>
        </w:rPr>
        <w:t>投标人未被列入“信用中国”网站(www.creditchina.gov.cn)“记录失信被执行人或重大税收违法案件当事人名单或政府采购严重违法失信行为”记录名单；未处于中国政府采购网(www.ccgp.gov.cn)“政府采购严重违法失信行为信息记录”中的禁止参加政府采购活动期间。</w:t>
      </w:r>
    </w:p>
    <w:p>
      <w:pPr>
        <w:numPr>
          <w:ilvl w:val="0"/>
          <w:numId w:val="4"/>
        </w:numPr>
        <w:tabs>
          <w:tab w:val="left" w:pos="7740"/>
        </w:tabs>
        <w:autoSpaceDE w:val="0"/>
        <w:autoSpaceDN w:val="0"/>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本项目不接受联合体投标，投标人中标后不允许分包、转包。</w:t>
      </w:r>
    </w:p>
    <w:p>
      <w:pPr>
        <w:tabs>
          <w:tab w:val="left" w:pos="7740"/>
        </w:tabs>
        <w:autoSpaceDE w:val="0"/>
        <w:autoSpaceDN w:val="0"/>
        <w:spacing w:line="20" w:lineRule="atLeast"/>
        <w:ind w:firstLine="560" w:firstLineChars="200"/>
        <w:rPr>
          <w:rFonts w:ascii="仿宋" w:hAnsi="仿宋" w:eastAsia="仿宋" w:cs="仿宋"/>
          <w:sz w:val="28"/>
          <w:szCs w:val="28"/>
          <w:lang w:val="zh-CN"/>
        </w:rPr>
      </w:pPr>
      <w:r>
        <w:rPr>
          <w:rFonts w:hint="eastAsia" w:ascii="仿宋" w:hAnsi="仿宋" w:eastAsia="仿宋" w:cs="仿宋"/>
          <w:sz w:val="28"/>
          <w:szCs w:val="28"/>
        </w:rPr>
        <w:t>三</w:t>
      </w:r>
      <w:r>
        <w:rPr>
          <w:rFonts w:hint="eastAsia" w:ascii="仿宋" w:hAnsi="仿宋" w:eastAsia="仿宋" w:cs="仿宋"/>
          <w:sz w:val="28"/>
          <w:szCs w:val="28"/>
          <w:lang w:val="zh-CN"/>
        </w:rPr>
        <w:t>、现场踏勘(答疑会)时间、地点：不组织踏勘现场，投标人可以</w:t>
      </w:r>
      <w:r>
        <w:rPr>
          <w:rFonts w:hint="eastAsia" w:ascii="仿宋" w:hAnsi="仿宋" w:eastAsia="仿宋" w:cs="仿宋"/>
          <w:sz w:val="28"/>
          <w:szCs w:val="28"/>
        </w:rPr>
        <w:t>联系采购单位安排</w:t>
      </w:r>
      <w:r>
        <w:rPr>
          <w:rFonts w:hint="eastAsia" w:ascii="仿宋" w:hAnsi="仿宋" w:eastAsia="仿宋" w:cs="仿宋"/>
          <w:sz w:val="28"/>
          <w:szCs w:val="28"/>
          <w:lang w:val="zh-CN"/>
        </w:rPr>
        <w:t>对工作现场进行考察。</w:t>
      </w:r>
    </w:p>
    <w:p>
      <w:pPr>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四</w:t>
      </w:r>
      <w:r>
        <w:rPr>
          <w:rFonts w:hint="eastAsia" w:ascii="仿宋" w:hAnsi="仿宋" w:eastAsia="仿宋" w:cs="仿宋"/>
          <w:sz w:val="28"/>
          <w:szCs w:val="28"/>
          <w:lang w:val="zh-CN"/>
        </w:rPr>
        <w:t>、</w:t>
      </w:r>
      <w:r>
        <w:rPr>
          <w:rFonts w:hint="eastAsia" w:ascii="仿宋" w:hAnsi="仿宋" w:eastAsia="仿宋" w:cs="仿宋"/>
          <w:sz w:val="28"/>
          <w:szCs w:val="28"/>
        </w:rPr>
        <w:t>评标方法：综合评分法</w:t>
      </w:r>
    </w:p>
    <w:p>
      <w:pPr>
        <w:pStyle w:val="13"/>
      </w:pPr>
    </w:p>
    <w:p/>
    <w:p>
      <w:pPr>
        <w:numPr>
          <w:ilvl w:val="0"/>
          <w:numId w:val="5"/>
        </w:numPr>
        <w:jc w:val="center"/>
        <w:rPr>
          <w:rFonts w:ascii="仿宋" w:hAnsi="仿宋" w:eastAsia="仿宋" w:cs="仿宋"/>
          <w:b/>
          <w:sz w:val="28"/>
          <w:szCs w:val="28"/>
        </w:rPr>
      </w:pPr>
      <w:r>
        <w:rPr>
          <w:rFonts w:hint="eastAsia" w:ascii="仿宋" w:hAnsi="仿宋" w:eastAsia="仿宋" w:cs="仿宋"/>
          <w:b/>
          <w:sz w:val="28"/>
          <w:szCs w:val="28"/>
        </w:rPr>
        <w:t>设备清单及技术规范</w:t>
      </w:r>
    </w:p>
    <w:tbl>
      <w:tblPr>
        <w:tblStyle w:val="21"/>
        <w:tblW w:w="10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20"/>
        <w:gridCol w:w="1332"/>
        <w:gridCol w:w="7425"/>
        <w:gridCol w:w="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620" w:type="dxa"/>
            <w:vAlign w:val="center"/>
          </w:tcPr>
          <w:p>
            <w:pPr>
              <w:widowControl/>
              <w:spacing w:line="0" w:lineRule="atLeast"/>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序号</w:t>
            </w:r>
          </w:p>
        </w:tc>
        <w:tc>
          <w:tcPr>
            <w:tcW w:w="1332" w:type="dxa"/>
            <w:vAlign w:val="center"/>
          </w:tcPr>
          <w:p>
            <w:pPr>
              <w:widowControl/>
              <w:spacing w:line="0" w:lineRule="atLeast"/>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设备名称</w:t>
            </w:r>
          </w:p>
        </w:tc>
        <w:tc>
          <w:tcPr>
            <w:tcW w:w="7425" w:type="dxa"/>
            <w:vAlign w:val="center"/>
          </w:tcPr>
          <w:p>
            <w:pPr>
              <w:widowControl/>
              <w:spacing w:line="0" w:lineRule="atLeast"/>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主要技术参数要求</w:t>
            </w:r>
          </w:p>
        </w:tc>
        <w:tc>
          <w:tcPr>
            <w:tcW w:w="672" w:type="dxa"/>
            <w:vAlign w:val="center"/>
          </w:tcPr>
          <w:p>
            <w:pPr>
              <w:widowControl/>
              <w:spacing w:line="0" w:lineRule="atLeast"/>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1" w:hRule="atLeast"/>
          <w:jc w:val="center"/>
        </w:trPr>
        <w:tc>
          <w:tcPr>
            <w:tcW w:w="620" w:type="dxa"/>
            <w:shd w:val="clear" w:color="auto" w:fill="FFFFFF"/>
            <w:vAlign w:val="center"/>
          </w:tcPr>
          <w:p>
            <w:pPr>
              <w:widowControl/>
              <w:spacing w:line="0" w:lineRule="atLeast"/>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332" w:type="dxa"/>
            <w:vAlign w:val="center"/>
          </w:tcPr>
          <w:p>
            <w:pPr>
              <w:widowControl/>
              <w:spacing w:line="0" w:lineRule="atLeas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P1.86全彩室内LED显示屏</w:t>
            </w:r>
          </w:p>
          <w:p>
            <w:pPr>
              <w:widowControl/>
              <w:spacing w:line="0" w:lineRule="atLeast"/>
              <w:jc w:val="center"/>
              <w:textAlignment w:val="center"/>
              <w:rPr>
                <w:rFonts w:ascii="仿宋" w:hAnsi="仿宋" w:eastAsia="仿宋" w:cs="仿宋"/>
                <w:color w:val="000000"/>
                <w:sz w:val="24"/>
              </w:rPr>
            </w:pPr>
          </w:p>
        </w:tc>
        <w:tc>
          <w:tcPr>
            <w:tcW w:w="7425" w:type="dxa"/>
          </w:tcPr>
          <w:p>
            <w:pPr>
              <w:pStyle w:val="47"/>
              <w:numPr>
                <w:ilvl w:val="0"/>
                <w:numId w:val="6"/>
              </w:numPr>
              <w:spacing w:line="0" w:lineRule="atLeast"/>
              <w:jc w:val="both"/>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显示尺寸：宽≥11.52米;高≥1.28米：面积=14.75㎡</w:t>
            </w:r>
          </w:p>
          <w:p>
            <w:pPr>
              <w:pStyle w:val="47"/>
              <w:numPr>
                <w:ilvl w:val="0"/>
                <w:numId w:val="6"/>
              </w:numPr>
              <w:spacing w:line="0" w:lineRule="atLeast"/>
              <w:jc w:val="both"/>
              <w:rPr>
                <w:rFonts w:ascii="仿宋" w:hAnsi="仿宋" w:eastAsia="仿宋" w:cs="仿宋"/>
                <w:color w:val="FF0000"/>
                <w:sz w:val="24"/>
              </w:rPr>
            </w:pPr>
            <w:r>
              <w:rPr>
                <w:rFonts w:hint="eastAsia" w:ascii="仿宋" w:hAnsi="仿宋" w:eastAsia="仿宋" w:cs="仿宋"/>
                <w:color w:val="000000" w:themeColor="text1"/>
                <w:sz w:val="24"/>
                <w14:textFill>
                  <w14:solidFill>
                    <w14:schemeClr w14:val="tx1"/>
                  </w14:solidFill>
                </w14:textFill>
              </w:rPr>
              <w:t>▲整屏分辨率≥6192*688，误差正负5%米</w:t>
            </w: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刷新频率≥3840HZ。</w:t>
            </w:r>
          </w:p>
          <w:p>
            <w:pPr>
              <w:pStyle w:val="47"/>
              <w:numPr>
                <w:ilvl w:val="0"/>
                <w:numId w:val="6"/>
              </w:numPr>
              <w:spacing w:line="0" w:lineRule="atLeast"/>
              <w:jc w:val="both"/>
              <w:rPr>
                <w:rFonts w:ascii="仿宋" w:hAnsi="仿宋" w:eastAsia="仿宋" w:cs="仿宋"/>
                <w:color w:val="FF0000"/>
                <w:sz w:val="24"/>
              </w:rPr>
            </w:pP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像素点间距≤P1.86mm，物理密度≥288906点/㎡；</w:t>
            </w:r>
          </w:p>
          <w:p>
            <w:pPr>
              <w:pStyle w:val="47"/>
              <w:numPr>
                <w:ilvl w:val="0"/>
                <w:numId w:val="6"/>
              </w:numPr>
              <w:spacing w:line="0" w:lineRule="atLeast"/>
              <w:jc w:val="both"/>
              <w:rPr>
                <w:rFonts w:ascii="仿宋" w:hAnsi="仿宋" w:eastAsia="仿宋" w:cs="仿宋"/>
                <w:color w:val="FF0000"/>
                <w:sz w:val="24"/>
              </w:rPr>
            </w:pPr>
            <w:r>
              <w:rPr>
                <w:rFonts w:hint="eastAsia" w:ascii="仿宋" w:hAnsi="仿宋" w:eastAsia="仿宋" w:cs="仿宋"/>
                <w:color w:val="000000" w:themeColor="text1"/>
                <w:kern w:val="0"/>
                <w:sz w:val="24"/>
                <w14:textFill>
                  <w14:solidFill>
                    <w14:schemeClr w14:val="tx1"/>
                  </w14:solidFill>
                </w14:textFill>
              </w:rPr>
              <w:t>★屏幕表面保证屏幕防尘防水，防潮雾防水，</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IPX5防护等级</w:t>
            </w:r>
          </w:p>
          <w:p>
            <w:pPr>
              <w:pStyle w:val="47"/>
              <w:numPr>
                <w:ilvl w:val="0"/>
                <w:numId w:val="6"/>
              </w:numPr>
              <w:spacing w:line="0" w:lineRule="atLeast"/>
              <w:rPr>
                <w:rFonts w:ascii="仿宋" w:hAnsi="仿宋" w:eastAsia="仿宋" w:cs="仿宋"/>
                <w:color w:val="FF0000"/>
                <w:sz w:val="24"/>
              </w:rPr>
            </w:pPr>
            <w:r>
              <w:rPr>
                <w:rFonts w:hint="eastAsia" w:ascii="仿宋" w:hAnsi="仿宋" w:eastAsia="仿宋" w:cs="仿宋"/>
                <w:color w:val="000000" w:themeColor="text1"/>
                <w:kern w:val="0"/>
                <w:sz w:val="24"/>
                <w14:textFill>
                  <w14:solidFill>
                    <w14:schemeClr w14:val="tx1"/>
                  </w14:solidFill>
                </w14:textFill>
              </w:rPr>
              <w:t>★为保证屏幕显示安全稳定运行，</w:t>
            </w:r>
            <w:r>
              <w:rPr>
                <w:rFonts w:hint="eastAsia" w:ascii="仿宋" w:hAnsi="仿宋" w:eastAsia="仿宋" w:cs="仿宋"/>
                <w:sz w:val="24"/>
              </w:rPr>
              <w:t>显示屏单元箱体具有1+1电源冗余热备份功能和接收卡冗余热备份功能，任一链路断开或硬件故障都不影响显示。</w:t>
            </w:r>
            <w:r>
              <w:rPr>
                <w:rFonts w:hint="eastAsia" w:ascii="仿宋" w:hAnsi="仿宋" w:eastAsia="仿宋" w:cs="仿宋"/>
                <w:color w:val="000000" w:themeColor="text1"/>
                <w:kern w:val="0"/>
                <w:sz w:val="24"/>
                <w14:textFill>
                  <w14:solidFill>
                    <w14:schemeClr w14:val="tx1"/>
                  </w14:solidFill>
                </w14:textFill>
              </w:rPr>
              <w:t xml:space="preserve"> </w:t>
            </w:r>
          </w:p>
          <w:p>
            <w:pPr>
              <w:pStyle w:val="47"/>
              <w:numPr>
                <w:ilvl w:val="0"/>
                <w:numId w:val="6"/>
              </w:numPr>
              <w:spacing w:line="0" w:lineRule="atLeast"/>
              <w:jc w:val="both"/>
              <w:rPr>
                <w:rFonts w:ascii="仿宋" w:hAnsi="仿宋" w:eastAsia="仿宋" w:cs="仿宋"/>
                <w:sz w:val="24"/>
              </w:rPr>
            </w:pPr>
            <w:r>
              <w:rPr>
                <w:rFonts w:hint="eastAsia" w:ascii="仿宋" w:hAnsi="仿宋" w:eastAsia="仿宋" w:cs="仿宋"/>
                <w:sz w:val="24"/>
              </w:rPr>
              <w:t>PCB设计，</w:t>
            </w:r>
            <w:r>
              <w:rPr>
                <w:rFonts w:hint="eastAsia" w:ascii="仿宋" w:hAnsi="仿宋" w:eastAsia="仿宋" w:cs="仿宋"/>
                <w:kern w:val="0"/>
                <w:sz w:val="24"/>
              </w:rPr>
              <w:t>灯驱合一，</w:t>
            </w:r>
            <w:r>
              <w:rPr>
                <w:rFonts w:hint="eastAsia" w:ascii="仿宋" w:hAnsi="仿宋" w:eastAsia="仿宋" w:cs="仿宋"/>
                <w:sz w:val="24"/>
              </w:rPr>
              <w:t xml:space="preserve">多层电路板沉金工艺设计，具备独特的消隐、节能功能 </w:t>
            </w:r>
          </w:p>
          <w:p>
            <w:pPr>
              <w:pStyle w:val="47"/>
              <w:numPr>
                <w:ilvl w:val="0"/>
                <w:numId w:val="6"/>
              </w:numPr>
              <w:spacing w:line="0" w:lineRule="atLeast"/>
              <w:jc w:val="both"/>
              <w:rPr>
                <w:rFonts w:ascii="仿宋" w:hAnsi="仿宋" w:eastAsia="仿宋" w:cs="仿宋"/>
                <w:color w:val="FF0000"/>
                <w:sz w:val="24"/>
              </w:rPr>
            </w:pPr>
            <w:r>
              <w:rPr>
                <w:rFonts w:hint="eastAsia" w:ascii="仿宋" w:hAnsi="仿宋" w:eastAsia="仿宋" w:cs="仿宋"/>
                <w:sz w:val="24"/>
              </w:rPr>
              <w:t>▲</w:t>
            </w:r>
            <w:r>
              <w:rPr>
                <w:rFonts w:hint="eastAsia" w:ascii="仿宋" w:hAnsi="仿宋" w:eastAsia="仿宋" w:cs="仿宋"/>
                <w:color w:val="000000" w:themeColor="text1"/>
                <w:kern w:val="0"/>
                <w:sz w:val="24"/>
                <w14:textFill>
                  <w14:solidFill>
                    <w14:schemeClr w14:val="tx1"/>
                  </w14:solidFill>
                </w14:textFill>
              </w:rPr>
              <w:t>LED灯珠抗拉机械强度测试：≥1.5Kg；</w:t>
            </w:r>
          </w:p>
          <w:p>
            <w:pPr>
              <w:numPr>
                <w:ilvl w:val="0"/>
                <w:numId w:val="6"/>
              </w:numPr>
              <w:spacing w:line="0" w:lineRule="atLeast"/>
              <w:jc w:val="left"/>
              <w:rPr>
                <w:rFonts w:ascii="仿宋" w:hAnsi="仿宋" w:eastAsia="仿宋" w:cs="仿宋"/>
                <w:sz w:val="24"/>
              </w:rPr>
            </w:pPr>
            <w:r>
              <w:rPr>
                <w:rFonts w:hint="eastAsia" w:ascii="仿宋" w:hAnsi="仿宋" w:eastAsia="仿宋" w:cs="仿宋"/>
                <w:sz w:val="24"/>
              </w:rPr>
              <w:t>显示屏具有防潮，防尘，防腐蚀，防虫，防燃烧，防静电，防电磁干扰等功能，并具有过流，短路，过压，欠压保护和抗雷击，抗震抗风的功能；</w:t>
            </w:r>
          </w:p>
          <w:p>
            <w:pPr>
              <w:pStyle w:val="47"/>
              <w:numPr>
                <w:ilvl w:val="0"/>
                <w:numId w:val="6"/>
              </w:numPr>
              <w:spacing w:line="0" w:lineRule="atLeast"/>
              <w:jc w:val="both"/>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显示单元所有配件同时支持前安装前维护方式；箱体和电源无风扇，防尘、静音设计。</w:t>
            </w:r>
          </w:p>
          <w:p>
            <w:pPr>
              <w:pStyle w:val="47"/>
              <w:numPr>
                <w:ilvl w:val="0"/>
                <w:numId w:val="6"/>
              </w:numPr>
              <w:spacing w:line="0" w:lineRule="atLeast"/>
              <w:jc w:val="both"/>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屏幕箱体为全精密压铸铝箱体，安装坚固耐用箱体自带有定位柱，且有平整度调节装置，显示单元和模组平整度≤0.1mm；具备拼缝微调节技术，保证拼缝精度达到0.1mm以下。</w:t>
            </w:r>
          </w:p>
          <w:p>
            <w:pPr>
              <w:pStyle w:val="47"/>
              <w:numPr>
                <w:ilvl w:val="0"/>
                <w:numId w:val="6"/>
              </w:numPr>
              <w:spacing w:line="0" w:lineRule="atLeast"/>
              <w:jc w:val="both"/>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支持通过配套软件0-100%多级调节，设置亮度定时调节，及通过亮度传感器自动调节（手动/自动/软件任意调节）支持HDR高动态范围图像技术显示；</w:t>
            </w:r>
          </w:p>
          <w:p>
            <w:pPr>
              <w:pStyle w:val="47"/>
              <w:numPr>
                <w:ilvl w:val="0"/>
                <w:numId w:val="6"/>
              </w:numPr>
              <w:spacing w:line="0" w:lineRule="atLeast"/>
              <w:jc w:val="both"/>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具有视频降噪，运动补偿，色彩变换等图像处理功能；</w:t>
            </w:r>
          </w:p>
          <w:p>
            <w:pPr>
              <w:pStyle w:val="47"/>
              <w:numPr>
                <w:ilvl w:val="0"/>
                <w:numId w:val="6"/>
              </w:numPr>
              <w:spacing w:line="0" w:lineRule="atLeast"/>
              <w:jc w:val="both"/>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电磁辐射（EMC）信息技术设备（ITE）B级；</w:t>
            </w:r>
          </w:p>
          <w:p>
            <w:pPr>
              <w:pStyle w:val="47"/>
              <w:numPr>
                <w:ilvl w:val="0"/>
                <w:numId w:val="6"/>
              </w:numPr>
              <w:spacing w:line="0" w:lineRule="atLeast"/>
              <w:jc w:val="both"/>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正弦振动试验：10～55Hz，振幅0.35mm，每一轴向循环扫频5次，每次时间5min。</w:t>
            </w:r>
          </w:p>
          <w:p>
            <w:pPr>
              <w:pStyle w:val="47"/>
              <w:numPr>
                <w:ilvl w:val="0"/>
                <w:numId w:val="6"/>
              </w:numPr>
              <w:spacing w:line="0" w:lineRule="atLeast"/>
              <w:jc w:val="both"/>
              <w:rPr>
                <w:rFonts w:ascii="仿宋" w:hAnsi="仿宋" w:eastAsia="仿宋" w:cs="仿宋"/>
                <w:color w:val="FF0000"/>
                <w:sz w:val="24"/>
              </w:rPr>
            </w:pPr>
            <w:r>
              <w:rPr>
                <w:rFonts w:hint="eastAsia" w:ascii="仿宋" w:hAnsi="仿宋" w:eastAsia="仿宋" w:cs="仿宋"/>
                <w:sz w:val="24"/>
              </w:rPr>
              <w:t>▲可视角：水平视角≥170°，垂直视角≥170°</w:t>
            </w:r>
          </w:p>
          <w:p>
            <w:pPr>
              <w:pStyle w:val="47"/>
              <w:numPr>
                <w:ilvl w:val="0"/>
                <w:numId w:val="6"/>
              </w:numPr>
              <w:spacing w:line="0" w:lineRule="atLeast"/>
              <w:jc w:val="both"/>
              <w:rPr>
                <w:rFonts w:ascii="仿宋" w:hAnsi="仿宋" w:eastAsia="仿宋" w:cs="仿宋"/>
                <w:color w:val="FF0000"/>
                <w:sz w:val="24"/>
              </w:rPr>
            </w:pP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色度均匀性：±0.002Cx，Cy之内；</w:t>
            </w:r>
          </w:p>
          <w:p>
            <w:pPr>
              <w:pStyle w:val="47"/>
              <w:numPr>
                <w:ilvl w:val="0"/>
                <w:numId w:val="6"/>
              </w:numPr>
              <w:spacing w:line="0" w:lineRule="atLeast"/>
              <w:jc w:val="both"/>
              <w:rPr>
                <w:rFonts w:ascii="仿宋" w:hAnsi="仿宋" w:eastAsia="仿宋" w:cs="仿宋"/>
                <w:color w:val="FF0000"/>
                <w:sz w:val="24"/>
              </w:rPr>
            </w:pPr>
            <w:r>
              <w:rPr>
                <w:rFonts w:hint="eastAsia" w:ascii="仿宋" w:hAnsi="仿宋" w:eastAsia="仿宋" w:cs="仿宋"/>
                <w:sz w:val="24"/>
              </w:rPr>
              <w:t xml:space="preserve">▲发光点中心距偏差 </w:t>
            </w:r>
            <w:r>
              <w:rPr>
                <w:rFonts w:hint="eastAsia" w:ascii="仿宋" w:hAnsi="仿宋" w:eastAsia="仿宋" w:cs="仿宋"/>
                <w:color w:val="000000" w:themeColor="text1"/>
                <w:sz w:val="24"/>
                <w14:textFill>
                  <w14:solidFill>
                    <w14:schemeClr w14:val="tx1"/>
                  </w14:solidFill>
                </w14:textFill>
              </w:rPr>
              <w:t>：≤1.1%；</w:t>
            </w:r>
          </w:p>
          <w:p>
            <w:pPr>
              <w:pStyle w:val="47"/>
              <w:numPr>
                <w:ilvl w:val="0"/>
                <w:numId w:val="6"/>
              </w:numPr>
              <w:spacing w:line="0" w:lineRule="atLeast"/>
              <w:jc w:val="both"/>
              <w:rPr>
                <w:rFonts w:ascii="仿宋" w:hAnsi="仿宋" w:eastAsia="仿宋" w:cs="仿宋"/>
                <w:color w:val="FF0000"/>
                <w:sz w:val="24"/>
              </w:rPr>
            </w:pPr>
            <w:r>
              <w:rPr>
                <w:rFonts w:hint="eastAsia" w:ascii="仿宋" w:hAnsi="仿宋" w:eastAsia="仿宋" w:cs="仿宋"/>
                <w:color w:val="000000" w:themeColor="text1"/>
                <w:sz w:val="24"/>
                <w14:textFill>
                  <w14:solidFill>
                    <w14:schemeClr w14:val="tx1"/>
                  </w14:solidFill>
                </w14:textFill>
              </w:rPr>
              <w:t>显示屏亮度 （cd/㎡）：≥1000（0-1000任意可调）；</w:t>
            </w:r>
          </w:p>
          <w:p>
            <w:pPr>
              <w:pStyle w:val="47"/>
              <w:numPr>
                <w:ilvl w:val="0"/>
                <w:numId w:val="6"/>
              </w:numPr>
              <w:spacing w:line="0" w:lineRule="atLeast"/>
              <w:jc w:val="both"/>
              <w:rPr>
                <w:rFonts w:ascii="仿宋" w:hAnsi="仿宋" w:eastAsia="仿宋" w:cs="仿宋"/>
                <w:color w:val="FF0000"/>
                <w:sz w:val="24"/>
              </w:rPr>
            </w:pPr>
            <w:r>
              <w:rPr>
                <w:rFonts w:hint="eastAsia" w:ascii="仿宋" w:hAnsi="仿宋" w:eastAsia="仿宋" w:cs="仿宋"/>
                <w:color w:val="000000" w:themeColor="text1"/>
                <w:sz w:val="24"/>
                <w14:textFill>
                  <w14:solidFill>
                    <w14:schemeClr w14:val="tx1"/>
                  </w14:solidFill>
                </w14:textFill>
              </w:rPr>
              <w:t>色温（K）：1000~10000可调；</w:t>
            </w:r>
          </w:p>
          <w:p>
            <w:pPr>
              <w:pStyle w:val="47"/>
              <w:numPr>
                <w:ilvl w:val="0"/>
                <w:numId w:val="6"/>
              </w:numPr>
              <w:spacing w:line="0" w:lineRule="atLeast"/>
              <w:jc w:val="both"/>
              <w:rPr>
                <w:rFonts w:ascii="仿宋" w:hAnsi="仿宋" w:eastAsia="仿宋" w:cs="仿宋"/>
                <w:color w:val="FF0000"/>
                <w:sz w:val="24"/>
              </w:rPr>
            </w:pP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亮度均匀性：≧99%；</w:t>
            </w:r>
          </w:p>
          <w:p>
            <w:pPr>
              <w:pStyle w:val="47"/>
              <w:numPr>
                <w:ilvl w:val="0"/>
                <w:numId w:val="6"/>
              </w:numPr>
              <w:spacing w:line="0" w:lineRule="atLeast"/>
              <w:jc w:val="both"/>
              <w:rPr>
                <w:rFonts w:ascii="仿宋" w:hAnsi="仿宋" w:eastAsia="仿宋" w:cs="仿宋"/>
                <w:color w:val="FF0000"/>
                <w:sz w:val="24"/>
              </w:rPr>
            </w:pPr>
            <w:r>
              <w:rPr>
                <w:rFonts w:hint="eastAsia" w:ascii="仿宋" w:hAnsi="仿宋" w:eastAsia="仿宋" w:cs="仿宋"/>
                <w:color w:val="000000" w:themeColor="text1"/>
                <w:sz w:val="24"/>
                <w14:textFill>
                  <w14:solidFill>
                    <w14:schemeClr w14:val="tx1"/>
                  </w14:solidFill>
                </w14:textFill>
              </w:rPr>
              <w:t>最大对比度：≥8300:1；</w:t>
            </w:r>
          </w:p>
          <w:p>
            <w:pPr>
              <w:pStyle w:val="47"/>
              <w:numPr>
                <w:ilvl w:val="0"/>
                <w:numId w:val="6"/>
              </w:numPr>
              <w:spacing w:line="0" w:lineRule="atLeast"/>
              <w:jc w:val="both"/>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平均无故障时间（MTBF）：≥</w:t>
            </w:r>
            <w:r>
              <w:rPr>
                <w:rFonts w:hint="eastAsia" w:ascii="仿宋" w:hAnsi="仿宋" w:eastAsia="仿宋" w:cs="仿宋"/>
                <w:sz w:val="24"/>
              </w:rPr>
              <w:t>10000小时</w:t>
            </w:r>
          </w:p>
          <w:p>
            <w:pPr>
              <w:pStyle w:val="47"/>
              <w:numPr>
                <w:ilvl w:val="0"/>
                <w:numId w:val="6"/>
              </w:numPr>
              <w:spacing w:line="0" w:lineRule="atLeast"/>
              <w:jc w:val="both"/>
              <w:rPr>
                <w:rFonts w:ascii="仿宋" w:hAnsi="仿宋" w:eastAsia="仿宋" w:cs="仿宋"/>
                <w:color w:val="FF0000"/>
                <w:sz w:val="24"/>
              </w:rPr>
            </w:pPr>
            <w:r>
              <w:rPr>
                <w:rFonts w:hint="eastAsia" w:ascii="仿宋" w:hAnsi="仿宋" w:eastAsia="仿宋" w:cs="仿宋"/>
                <w:color w:val="000000" w:themeColor="text1"/>
                <w:sz w:val="24"/>
                <w14:textFill>
                  <w14:solidFill>
                    <w14:schemeClr w14:val="tx1"/>
                  </w14:solidFill>
                </w14:textFill>
              </w:rPr>
              <w:t>使用寿命：≥</w:t>
            </w:r>
            <w:r>
              <w:rPr>
                <w:rFonts w:hint="eastAsia" w:ascii="仿宋" w:hAnsi="仿宋" w:eastAsia="仿宋" w:cs="仿宋"/>
                <w:sz w:val="24"/>
              </w:rPr>
              <w:t>100000小时</w:t>
            </w:r>
          </w:p>
          <w:p>
            <w:pPr>
              <w:pStyle w:val="47"/>
              <w:numPr>
                <w:ilvl w:val="0"/>
                <w:numId w:val="6"/>
              </w:numPr>
              <w:spacing w:line="0" w:lineRule="atLeast"/>
              <w:jc w:val="both"/>
              <w:rPr>
                <w:rFonts w:ascii="仿宋" w:hAnsi="仿宋" w:eastAsia="仿宋" w:cs="仿宋"/>
                <w:color w:val="FF0000"/>
                <w:sz w:val="24"/>
              </w:rPr>
            </w:pPr>
            <w:r>
              <w:rPr>
                <w:rFonts w:hint="eastAsia" w:ascii="仿宋" w:hAnsi="仿宋" w:eastAsia="仿宋" w:cs="仿宋"/>
                <w:color w:val="000000" w:themeColor="text1"/>
                <w:sz w:val="24"/>
                <w14:textFill>
                  <w14:solidFill>
                    <w14:schemeClr w14:val="tx1"/>
                  </w14:solidFill>
                </w14:textFill>
              </w:rPr>
              <w:t>可实现LED单点检测，通讯检测，温度检测，电源检测，温度监控；可实现远程监督控制，对可能发生的潜在故障记录日志，并向操作员发出警报信号；可一键自检。</w:t>
            </w:r>
          </w:p>
          <w:p>
            <w:pPr>
              <w:pStyle w:val="12"/>
              <w:numPr>
                <w:ilvl w:val="0"/>
                <w:numId w:val="6"/>
              </w:numPr>
              <w:spacing w:line="0" w:lineRule="atLeast"/>
              <w:jc w:val="both"/>
              <w:rPr>
                <w:rFonts w:ascii="仿宋" w:hAnsi="仿宋" w:eastAsia="仿宋" w:cs="仿宋"/>
                <w:sz w:val="24"/>
              </w:rPr>
            </w:pPr>
            <w:r>
              <w:rPr>
                <w:rFonts w:hint="eastAsia" w:ascii="仿宋" w:hAnsi="仿宋" w:eastAsia="仿宋" w:cs="仿宋"/>
                <w:sz w:val="24"/>
              </w:rPr>
              <w:t>显示屏灰度处理等级：16位；支持软件实现不同亮度情况下，灰度10-16bit任意设置 0-100%亮度时，8-16bits任意灰度设置；</w:t>
            </w:r>
          </w:p>
          <w:p>
            <w:pPr>
              <w:pStyle w:val="47"/>
              <w:numPr>
                <w:ilvl w:val="0"/>
                <w:numId w:val="6"/>
              </w:numPr>
              <w:spacing w:line="0" w:lineRule="atLeast"/>
              <w:jc w:val="both"/>
              <w:rPr>
                <w:rFonts w:ascii="仿宋" w:hAnsi="仿宋" w:eastAsia="仿宋" w:cs="仿宋"/>
                <w:sz w:val="24"/>
              </w:rPr>
            </w:pPr>
            <w:r>
              <w:rPr>
                <w:rFonts w:hint="eastAsia" w:ascii="仿宋" w:hAnsi="仿宋" w:eastAsia="仿宋" w:cs="仿宋"/>
                <w:sz w:val="24"/>
              </w:rPr>
              <w:t>支持鬼影消除、第一扫偏暗消除、低灰偏色补偿、低灰均匀性、低灰横条纹消除、慢速开启、十字架消除、去除坏点、毛毛虫消除、余辉消除、亮度缓慢变亮功能。</w:t>
            </w:r>
          </w:p>
          <w:p>
            <w:pPr>
              <w:pStyle w:val="47"/>
              <w:numPr>
                <w:ilvl w:val="0"/>
                <w:numId w:val="6"/>
              </w:numPr>
              <w:spacing w:line="0" w:lineRule="atLeast"/>
              <w:jc w:val="both"/>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电源效率25℃：≥90%</w:t>
            </w:r>
          </w:p>
          <w:p>
            <w:pPr>
              <w:pStyle w:val="47"/>
              <w:numPr>
                <w:ilvl w:val="0"/>
                <w:numId w:val="6"/>
              </w:numPr>
              <w:spacing w:line="0" w:lineRule="atLeast"/>
              <w:jc w:val="both"/>
              <w:rPr>
                <w:rFonts w:ascii="仿宋" w:hAnsi="仿宋" w:eastAsia="仿宋" w:cs="仿宋"/>
                <w:color w:val="FF0000"/>
                <w:sz w:val="24"/>
              </w:rPr>
            </w:pPr>
            <w:r>
              <w:rPr>
                <w:rFonts w:hint="eastAsia" w:ascii="仿宋" w:hAnsi="仿宋" w:eastAsia="仿宋" w:cs="仿宋"/>
                <w:sz w:val="24"/>
              </w:rPr>
              <w:t>着火危险试验：通过（UL94标准）、（GBT5169.16-2008标准）测试。</w:t>
            </w:r>
          </w:p>
          <w:p>
            <w:pPr>
              <w:pStyle w:val="47"/>
              <w:numPr>
                <w:ilvl w:val="0"/>
                <w:numId w:val="6"/>
              </w:numPr>
              <w:spacing w:line="0" w:lineRule="atLeast"/>
              <w:jc w:val="both"/>
              <w:rPr>
                <w:rFonts w:ascii="仿宋" w:hAnsi="仿宋" w:eastAsia="仿宋" w:cs="仿宋"/>
                <w:color w:val="000000"/>
                <w:kern w:val="0"/>
                <w:sz w:val="24"/>
              </w:rPr>
            </w:pPr>
            <w:r>
              <w:rPr>
                <w:rFonts w:hint="eastAsia" w:ascii="仿宋" w:hAnsi="仿宋" w:eastAsia="仿宋" w:cs="仿宋"/>
                <w:sz w:val="24"/>
              </w:rPr>
              <w:t>▲</w:t>
            </w:r>
            <w:r>
              <w:rPr>
                <w:rFonts w:hint="eastAsia" w:ascii="仿宋" w:hAnsi="仿宋" w:eastAsia="仿宋" w:cs="仿宋"/>
                <w:color w:val="000000"/>
                <w:kern w:val="0"/>
                <w:sz w:val="24"/>
              </w:rPr>
              <w:t>长时间没有使用屏体，屏体可开启除湿功能，使屏体从 10%到100%亮度逐步显示，达到排除LED灯内部湿气效果以保护LED灯。</w:t>
            </w:r>
          </w:p>
          <w:p>
            <w:pPr>
              <w:pStyle w:val="47"/>
              <w:numPr>
                <w:ilvl w:val="0"/>
                <w:numId w:val="6"/>
              </w:numPr>
              <w:spacing w:line="0" w:lineRule="atLeast"/>
              <w:jc w:val="both"/>
              <w:rPr>
                <w:rFonts w:ascii="仿宋" w:hAnsi="仿宋" w:eastAsia="仿宋" w:cs="仿宋"/>
                <w:color w:val="000000"/>
                <w:kern w:val="0"/>
                <w:sz w:val="24"/>
              </w:rPr>
            </w:pPr>
            <w:r>
              <w:rPr>
                <w:rFonts w:hint="eastAsia" w:ascii="仿宋" w:hAnsi="仿宋" w:eastAsia="仿宋" w:cs="仿宋"/>
                <w:sz w:val="24"/>
              </w:rPr>
              <w:t>噪声测试：室温：25℃ ，湿度：40%RH ，大气压力：100.2Kpa ，屏前、屏后、屏左、屏右1m 处噪声声压&lt;3.6db</w:t>
            </w:r>
            <w:r>
              <w:rPr>
                <w:rFonts w:hint="eastAsia" w:ascii="仿宋" w:hAnsi="仿宋" w:eastAsia="仿宋" w:cs="仿宋"/>
                <w:color w:val="000000"/>
                <w:kern w:val="0"/>
                <w:sz w:val="24"/>
              </w:rPr>
              <w:t xml:space="preserve"> </w:t>
            </w:r>
          </w:p>
          <w:p>
            <w:pPr>
              <w:pStyle w:val="47"/>
              <w:numPr>
                <w:ilvl w:val="0"/>
                <w:numId w:val="6"/>
              </w:numPr>
              <w:spacing w:line="0" w:lineRule="atLeast"/>
              <w:jc w:val="both"/>
              <w:rPr>
                <w:rFonts w:ascii="仿宋" w:hAnsi="仿宋" w:eastAsia="仿宋" w:cs="仿宋"/>
                <w:color w:val="000000"/>
                <w:kern w:val="0"/>
                <w:sz w:val="24"/>
              </w:rPr>
            </w:pPr>
            <w:r>
              <w:rPr>
                <w:rFonts w:hint="eastAsia" w:ascii="仿宋" w:hAnsi="仿宋" w:eastAsia="仿宋" w:cs="仿宋"/>
                <w:sz w:val="24"/>
              </w:rPr>
              <w:t>▲温升测试：显示屏在点亮5分钟后的温度升幅应不超过5摄氏度，点亮15分钟后的温度升幅不超过10摄氏度，点亮30分钟以上温度升幅不应超过15摄氏度。</w:t>
            </w:r>
          </w:p>
          <w:p>
            <w:pPr>
              <w:pStyle w:val="47"/>
              <w:numPr>
                <w:ilvl w:val="0"/>
                <w:numId w:val="6"/>
              </w:numPr>
              <w:spacing w:line="0" w:lineRule="atLeast"/>
              <w:jc w:val="both"/>
              <w:rPr>
                <w:rFonts w:ascii="仿宋" w:hAnsi="仿宋" w:eastAsia="仿宋" w:cs="仿宋"/>
                <w:color w:val="000000"/>
                <w:kern w:val="0"/>
                <w:sz w:val="24"/>
              </w:rPr>
            </w:pPr>
            <w:r>
              <w:rPr>
                <w:rFonts w:hint="eastAsia" w:ascii="仿宋" w:hAnsi="仿宋" w:eastAsia="仿宋" w:cs="仿宋"/>
                <w:sz w:val="24"/>
              </w:rPr>
              <w:t>具备标准HDMI、DVI接口， HDMI、DVI接口具有热备份功能,同时具备采集4k视频能力</w:t>
            </w:r>
          </w:p>
          <w:p>
            <w:pPr>
              <w:pStyle w:val="47"/>
              <w:numPr>
                <w:ilvl w:val="0"/>
                <w:numId w:val="6"/>
              </w:numPr>
              <w:spacing w:line="0" w:lineRule="atLeast"/>
              <w:jc w:val="both"/>
              <w:rPr>
                <w:rFonts w:ascii="仿宋" w:hAnsi="仿宋" w:eastAsia="仿宋" w:cs="仿宋"/>
                <w:color w:val="000000"/>
                <w:kern w:val="0"/>
                <w:sz w:val="24"/>
              </w:rPr>
            </w:pPr>
            <w:r>
              <w:rPr>
                <w:rFonts w:hint="eastAsia" w:ascii="仿宋" w:hAnsi="仿宋" w:eastAsia="仿宋" w:cs="仿宋"/>
                <w:color w:val="000000"/>
                <w:kern w:val="0"/>
                <w:sz w:val="24"/>
              </w:rPr>
              <w:t>具有动态节能，降低功耗设置。</w:t>
            </w:r>
          </w:p>
          <w:p>
            <w:pPr>
              <w:pStyle w:val="47"/>
              <w:numPr>
                <w:ilvl w:val="0"/>
                <w:numId w:val="6"/>
              </w:numPr>
              <w:spacing w:line="0" w:lineRule="atLeast"/>
              <w:jc w:val="both"/>
              <w:rPr>
                <w:rFonts w:ascii="仿宋" w:hAnsi="仿宋" w:eastAsia="仿宋" w:cs="仿宋"/>
                <w:color w:val="000000"/>
                <w:kern w:val="0"/>
                <w:sz w:val="24"/>
              </w:rPr>
            </w:pPr>
            <w:r>
              <w:rPr>
                <w:rFonts w:hint="eastAsia" w:ascii="仿宋" w:hAnsi="仿宋" w:eastAsia="仿宋" w:cs="仿宋"/>
                <w:sz w:val="24"/>
              </w:rPr>
              <w:t>绝缘电阻试验：电源插头或电源引入端子与外壳裸露金属部件之间的绝缘电阻在正常大气条件下应</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100MΩ，湿热条件下应</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2MΩ；</w:t>
            </w:r>
          </w:p>
          <w:p>
            <w:pPr>
              <w:pStyle w:val="47"/>
              <w:numPr>
                <w:ilvl w:val="0"/>
                <w:numId w:val="6"/>
              </w:numPr>
              <w:spacing w:line="0" w:lineRule="atLeast"/>
              <w:jc w:val="both"/>
              <w:rPr>
                <w:rFonts w:ascii="仿宋" w:hAnsi="仿宋" w:eastAsia="仿宋" w:cs="仿宋"/>
                <w:color w:val="000000"/>
                <w:kern w:val="0"/>
                <w:sz w:val="24"/>
              </w:rPr>
            </w:pPr>
            <w:r>
              <w:rPr>
                <w:rFonts w:hint="eastAsia" w:ascii="仿宋" w:hAnsi="仿宋" w:eastAsia="仿宋" w:cs="仿宋"/>
                <w:sz w:val="24"/>
              </w:rPr>
              <w:t>抗电强度试验：电源插头或电源引入端与外壳裸露金属部件之间，能承受1.5KV交流电压，历时1min的抗电强度试验，无击穿和飞弧现象。</w:t>
            </w:r>
          </w:p>
          <w:p>
            <w:pPr>
              <w:pStyle w:val="47"/>
              <w:numPr>
                <w:ilvl w:val="0"/>
                <w:numId w:val="6"/>
              </w:numPr>
              <w:spacing w:line="0" w:lineRule="atLeast"/>
              <w:jc w:val="both"/>
              <w:rPr>
                <w:rFonts w:ascii="仿宋" w:hAnsi="仿宋" w:eastAsia="仿宋" w:cs="仿宋"/>
                <w:color w:val="000000"/>
                <w:kern w:val="0"/>
                <w:sz w:val="24"/>
              </w:rPr>
            </w:pPr>
            <w:r>
              <w:rPr>
                <w:rFonts w:hint="eastAsia" w:ascii="仿宋" w:hAnsi="仿宋" w:eastAsia="仿宋" w:cs="仿宋"/>
                <w:color w:val="000000"/>
                <w:kern w:val="0"/>
                <w:sz w:val="24"/>
              </w:rPr>
              <w:t>高温、高湿存储：受试样品放入60℃,85%RH环境中放置48h，在恢复到常温。试验后受试样品外观结构和功能均应正常。</w:t>
            </w:r>
          </w:p>
          <w:p>
            <w:pPr>
              <w:pStyle w:val="47"/>
              <w:numPr>
                <w:ilvl w:val="0"/>
                <w:numId w:val="6"/>
              </w:numPr>
              <w:spacing w:line="0" w:lineRule="atLeast"/>
              <w:jc w:val="both"/>
              <w:rPr>
                <w:rFonts w:ascii="仿宋" w:hAnsi="仿宋" w:eastAsia="仿宋" w:cs="仿宋"/>
                <w:color w:val="000000"/>
                <w:kern w:val="0"/>
                <w:sz w:val="24"/>
              </w:rPr>
            </w:pPr>
            <w:r>
              <w:rPr>
                <w:rFonts w:hint="eastAsia" w:ascii="仿宋" w:hAnsi="仿宋" w:eastAsia="仿宋" w:cs="仿宋"/>
                <w:color w:val="000000"/>
                <w:kern w:val="0"/>
                <w:sz w:val="24"/>
              </w:rPr>
              <w:t>低温存储：将受试样品放入-30℃环境中放置48h，在恢复到常温。试验后受试样品 外观结构和功能均应正常。</w:t>
            </w:r>
          </w:p>
          <w:p>
            <w:pPr>
              <w:pStyle w:val="47"/>
              <w:numPr>
                <w:ilvl w:val="0"/>
                <w:numId w:val="6"/>
              </w:numPr>
              <w:spacing w:line="0" w:lineRule="atLeast"/>
              <w:jc w:val="both"/>
              <w:rPr>
                <w:rFonts w:ascii="仿宋" w:hAnsi="仿宋" w:eastAsia="仿宋" w:cs="仿宋"/>
                <w:color w:val="000000"/>
                <w:kern w:val="0"/>
                <w:sz w:val="24"/>
              </w:rPr>
            </w:pPr>
            <w:r>
              <w:rPr>
                <w:rFonts w:hint="eastAsia" w:ascii="仿宋" w:hAnsi="仿宋" w:eastAsia="仿宋" w:cs="仿宋"/>
                <w:sz w:val="24"/>
              </w:rPr>
              <w:t>机械强度测试：根据GB 4943.1-2011信息技术设备安全标准对设备进行机械强度试验：外壳轻微变形，不能轻易触碰危险电压零部件。</w:t>
            </w:r>
          </w:p>
          <w:p>
            <w:pPr>
              <w:pStyle w:val="47"/>
              <w:numPr>
                <w:ilvl w:val="0"/>
                <w:numId w:val="6"/>
              </w:numPr>
              <w:spacing w:line="0" w:lineRule="atLeast"/>
              <w:jc w:val="both"/>
              <w:rPr>
                <w:rFonts w:ascii="仿宋" w:hAnsi="仿宋" w:eastAsia="仿宋" w:cs="仿宋"/>
                <w:color w:val="000000"/>
                <w:kern w:val="0"/>
                <w:sz w:val="24"/>
              </w:rPr>
            </w:pPr>
            <w:r>
              <w:rPr>
                <w:rFonts w:hint="eastAsia" w:ascii="仿宋" w:hAnsi="仿宋" w:eastAsia="仿宋" w:cs="仿宋"/>
                <w:sz w:val="24"/>
              </w:rPr>
              <w:t>▲光生物安全测试：依据:IEC 62471:206标准进行光生物安全及蓝光危害评估检测，测试产品符合无危害类。</w:t>
            </w:r>
          </w:p>
          <w:p>
            <w:pPr>
              <w:pStyle w:val="47"/>
              <w:numPr>
                <w:ilvl w:val="0"/>
                <w:numId w:val="6"/>
              </w:numPr>
              <w:spacing w:line="0" w:lineRule="atLeast"/>
              <w:jc w:val="both"/>
              <w:rPr>
                <w:rFonts w:ascii="仿宋" w:hAnsi="仿宋" w:eastAsia="仿宋" w:cs="仿宋"/>
                <w:color w:val="000000"/>
                <w:kern w:val="0"/>
                <w:sz w:val="24"/>
              </w:rPr>
            </w:pP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000000"/>
                <w:kern w:val="0"/>
                <w:sz w:val="24"/>
              </w:rPr>
              <w:t>所投产品需提供</w:t>
            </w:r>
            <w:r>
              <w:rPr>
                <w:rFonts w:hint="eastAsia" w:ascii="仿宋" w:hAnsi="仿宋" w:eastAsia="仿宋" w:cs="仿宋"/>
                <w:sz w:val="24"/>
              </w:rPr>
              <w:t>LED显示屏厂家针对本项目授权证明书、CCC、ISO14001、ISO9001、安全生产许可证、并加盖制造商公章。</w:t>
            </w:r>
          </w:p>
          <w:p>
            <w:pPr>
              <w:pStyle w:val="47"/>
              <w:numPr>
                <w:ilvl w:val="0"/>
                <w:numId w:val="6"/>
              </w:numPr>
              <w:spacing w:line="0" w:lineRule="atLeast"/>
              <w:jc w:val="both"/>
              <w:rPr>
                <w:rFonts w:ascii="仿宋" w:hAnsi="仿宋" w:eastAsia="仿宋" w:cs="仿宋"/>
                <w:color w:val="000000"/>
                <w:kern w:val="0"/>
                <w:sz w:val="24"/>
              </w:rPr>
            </w:pPr>
            <w:r>
              <w:rPr>
                <w:rFonts w:hint="eastAsia" w:ascii="仿宋" w:hAnsi="仿宋" w:eastAsia="仿宋" w:cs="仿宋"/>
                <w:color w:val="000000"/>
                <w:kern w:val="0"/>
                <w:sz w:val="24"/>
              </w:rPr>
              <w:t>2-36项需要提供独立的</w:t>
            </w:r>
            <w:r>
              <w:rPr>
                <w:rFonts w:hint="eastAsia" w:ascii="仿宋" w:hAnsi="仿宋" w:eastAsia="仿宋" w:cs="仿宋"/>
                <w:sz w:val="24"/>
              </w:rPr>
              <w:t>经过第三方检测机构出具的带cnas认证的权威检测报告佐证，否则视为不满足该项参数。</w:t>
            </w:r>
          </w:p>
        </w:tc>
        <w:tc>
          <w:tcPr>
            <w:tcW w:w="672" w:type="dxa"/>
            <w:shd w:val="clear" w:color="auto" w:fill="FFFFFF"/>
            <w:vAlign w:val="center"/>
          </w:tcPr>
          <w:p>
            <w:pPr>
              <w:widowControl/>
              <w:spacing w:line="0" w:lineRule="atLeast"/>
              <w:jc w:val="center"/>
              <w:textAlignment w:val="center"/>
              <w:rPr>
                <w:rFonts w:ascii="仿宋" w:hAnsi="仿宋" w:eastAsia="仿宋" w:cs="仿宋"/>
                <w:color w:val="000000"/>
                <w:sz w:val="24"/>
              </w:rPr>
            </w:pPr>
            <w:r>
              <w:rPr>
                <w:rFonts w:hint="eastAsia" w:ascii="仿宋" w:hAnsi="仿宋" w:eastAsia="仿宋" w:cs="仿宋"/>
                <w:kern w:val="0"/>
                <w:sz w:val="24"/>
              </w:rPr>
              <w:t>14.75平方米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18" w:hRule="atLeast"/>
          <w:jc w:val="center"/>
        </w:trPr>
        <w:tc>
          <w:tcPr>
            <w:tcW w:w="620" w:type="dxa"/>
            <w:shd w:val="clear" w:color="auto" w:fill="FFFFFF"/>
            <w:vAlign w:val="center"/>
          </w:tcPr>
          <w:p>
            <w:pPr>
              <w:widowControl/>
              <w:spacing w:line="0" w:lineRule="atLeast"/>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1332" w:type="dxa"/>
            <w:vAlign w:val="center"/>
          </w:tcPr>
          <w:p>
            <w:pPr>
              <w:widowControl/>
              <w:spacing w:line="0" w:lineRule="atLeast"/>
              <w:jc w:val="center"/>
              <w:textAlignment w:val="center"/>
              <w:rPr>
                <w:rFonts w:ascii="仿宋" w:hAnsi="仿宋" w:eastAsia="仿宋" w:cs="仿宋"/>
                <w:color w:val="000000"/>
                <w:sz w:val="24"/>
              </w:rPr>
            </w:pPr>
            <w:r>
              <w:rPr>
                <w:rFonts w:hint="eastAsia" w:ascii="仿宋" w:hAnsi="仿宋" w:eastAsia="仿宋" w:cs="仿宋"/>
                <w:color w:val="000000"/>
                <w:kern w:val="0"/>
                <w:sz w:val="24"/>
              </w:rPr>
              <w:t>视频拼接服务器</w:t>
            </w:r>
          </w:p>
        </w:tc>
        <w:tc>
          <w:tcPr>
            <w:tcW w:w="7425" w:type="dxa"/>
            <w:vAlign w:val="center"/>
          </w:tcPr>
          <w:p>
            <w:pPr>
              <w:pStyle w:val="47"/>
              <w:numPr>
                <w:ilvl w:val="0"/>
                <w:numId w:val="7"/>
              </w:numPr>
              <w:spacing w:line="0" w:lineRule="atLeast"/>
              <w:rPr>
                <w:rFonts w:ascii="仿宋" w:hAnsi="仿宋" w:eastAsia="仿宋" w:cs="仿宋"/>
                <w:sz w:val="24"/>
              </w:rPr>
            </w:pPr>
            <w:r>
              <w:rPr>
                <w:rFonts w:hint="eastAsia" w:ascii="仿宋" w:hAnsi="仿宋" w:eastAsia="仿宋" w:cs="仿宋"/>
                <w:sz w:val="24"/>
              </w:rPr>
              <w:t>▲采用3U金属结构机箱，外壳防护等级符合GB/T4208-2017中IP20的要求。</w:t>
            </w:r>
          </w:p>
          <w:p>
            <w:pPr>
              <w:pStyle w:val="47"/>
              <w:numPr>
                <w:ilvl w:val="0"/>
                <w:numId w:val="7"/>
              </w:numPr>
              <w:spacing w:line="0" w:lineRule="atLeast"/>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单台设备同时最大支持7张可插式输入板卡及4张可插式输出板卡；</w:t>
            </w:r>
          </w:p>
          <w:p>
            <w:pPr>
              <w:numPr>
                <w:ilvl w:val="0"/>
                <w:numId w:val="7"/>
              </w:numPr>
              <w:spacing w:line="0" w:lineRule="atLeas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单台设备最大为16个输出接口，支持任意组合拼接，最大规格可达16个屏幕。</w:t>
            </w:r>
          </w:p>
          <w:p>
            <w:pPr>
              <w:numPr>
                <w:ilvl w:val="0"/>
                <w:numId w:val="7"/>
              </w:numPr>
              <w:spacing w:line="0" w:lineRule="atLeas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▲单台设备最多支持32个SL图层（2K×1K大小）或16个DL图层（4K×1K大小）或8个4K图层（4K×2K大小）；每个图层可放大到4K显示，支持图层在输出接口间任意漫游。</w:t>
            </w:r>
          </w:p>
          <w:p>
            <w:pPr>
              <w:numPr>
                <w:ilvl w:val="0"/>
                <w:numId w:val="7"/>
              </w:numPr>
              <w:spacing w:line="0" w:lineRule="atLeas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支持对所有输入源同时预监；输出支持对所有屏幕进行回显，且支持IP流回显。</w:t>
            </w:r>
            <w:r>
              <w:rPr>
                <w:rFonts w:hint="eastAsia" w:ascii="仿宋" w:hAnsi="仿宋" w:eastAsia="仿宋" w:cs="仿宋"/>
                <w:sz w:val="24"/>
              </w:rPr>
              <w:t>4K输入板卡（HDMI2.0）支持4096x2160@60Hz、RGB4:4:4、YCbCr4:4:4、YCbCr4:2:2格式视频图像。</w:t>
            </w:r>
          </w:p>
          <w:p>
            <w:pPr>
              <w:numPr>
                <w:ilvl w:val="0"/>
                <w:numId w:val="7"/>
              </w:numPr>
              <w:spacing w:line="0" w:lineRule="atLeas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支持</w:t>
            </w:r>
            <w:r>
              <w:rPr>
                <w:rFonts w:hint="eastAsia" w:ascii="仿宋" w:hAnsi="仿宋" w:eastAsia="仿宋" w:cs="仿宋"/>
                <w:color w:val="000000"/>
                <w:sz w:val="24"/>
              </w:rPr>
              <w:t>4K输入板卡（HDMI2.0）支持HDCP2.2；HDMI输入板卡（HDMI1.4&amp;1.3）支持HDCP1.4；DVI输入板卡支持HDCP 1.4</w:t>
            </w:r>
          </w:p>
          <w:p>
            <w:pPr>
              <w:numPr>
                <w:ilvl w:val="0"/>
                <w:numId w:val="7"/>
              </w:numPr>
              <w:spacing w:line="0" w:lineRule="atLeast"/>
              <w:rPr>
                <w:rFonts w:ascii="仿宋" w:hAnsi="仿宋" w:eastAsia="仿宋" w:cs="仿宋"/>
                <w:sz w:val="24"/>
              </w:rPr>
            </w:pPr>
            <w:r>
              <w:rPr>
                <w:rFonts w:hint="eastAsia" w:ascii="仿宋" w:hAnsi="仿宋" w:eastAsia="仿宋" w:cs="仿宋"/>
                <w:color w:val="000000"/>
                <w:sz w:val="24"/>
              </w:rPr>
              <w:t>HDMI输入板卡（HDMI1.4&amp;1.3）可实现单链路（SL）和双链路（DL）两种输入模式的实时切换，即支持4路2040 x 1080@60Hz或2路3840 x 1080@60Hz同时接入，可灵活适配前端各种视频接口。</w:t>
            </w:r>
          </w:p>
          <w:p>
            <w:pPr>
              <w:pStyle w:val="47"/>
              <w:numPr>
                <w:ilvl w:val="0"/>
                <w:numId w:val="7"/>
              </w:numPr>
              <w:spacing w:line="0" w:lineRule="atLeast"/>
              <w:jc w:val="both"/>
              <w:rPr>
                <w:rFonts w:ascii="仿宋" w:hAnsi="仿宋" w:eastAsia="仿宋" w:cs="仿宋"/>
                <w:sz w:val="24"/>
              </w:rPr>
            </w:pPr>
            <w:r>
              <w:rPr>
                <w:rFonts w:hint="eastAsia" w:ascii="仿宋" w:hAnsi="仿宋" w:eastAsia="仿宋" w:cs="仿宋"/>
                <w:sz w:val="24"/>
              </w:rPr>
              <w:t>设备可靠性高，平均无故障运行时间（MTBF）达到30万小时，满足长时间稳定运行的要求。</w:t>
            </w:r>
          </w:p>
          <w:p>
            <w:pPr>
              <w:pStyle w:val="47"/>
              <w:numPr>
                <w:ilvl w:val="0"/>
                <w:numId w:val="7"/>
              </w:numPr>
              <w:spacing w:line="0" w:lineRule="atLeast"/>
              <w:jc w:val="both"/>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以上1-8项需提供权威检测报告佐证，否则视为不满足该项参数。</w:t>
            </w:r>
          </w:p>
        </w:tc>
        <w:tc>
          <w:tcPr>
            <w:tcW w:w="672" w:type="dxa"/>
            <w:shd w:val="clear" w:color="auto" w:fill="FFFFFF"/>
            <w:vAlign w:val="center"/>
          </w:tcPr>
          <w:p>
            <w:pPr>
              <w:widowControl/>
              <w:spacing w:line="0" w:lineRule="atLeast"/>
              <w:jc w:val="center"/>
              <w:textAlignment w:val="center"/>
              <w:rPr>
                <w:rFonts w:ascii="仿宋" w:hAnsi="仿宋" w:eastAsia="仿宋" w:cs="仿宋"/>
                <w:color w:val="000000"/>
                <w:sz w:val="24"/>
              </w:rPr>
            </w:pPr>
            <w:r>
              <w:rPr>
                <w:rFonts w:hint="eastAsia" w:ascii="仿宋" w:hAnsi="仿宋" w:eastAsia="仿宋" w:cs="仿宋"/>
                <w:color w:val="000000"/>
                <w:sz w:val="24"/>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8" w:hRule="atLeast"/>
          <w:jc w:val="center"/>
        </w:trPr>
        <w:tc>
          <w:tcPr>
            <w:tcW w:w="620" w:type="dxa"/>
            <w:shd w:val="clear" w:color="auto" w:fill="FFFFFF"/>
            <w:vAlign w:val="center"/>
          </w:tcPr>
          <w:p>
            <w:pPr>
              <w:widowControl/>
              <w:spacing w:line="0" w:lineRule="atLeas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332" w:type="dxa"/>
            <w:vAlign w:val="center"/>
          </w:tcPr>
          <w:p>
            <w:pPr>
              <w:widowControl/>
              <w:spacing w:line="0" w:lineRule="atLeast"/>
              <w:jc w:val="center"/>
              <w:textAlignment w:val="center"/>
              <w:rPr>
                <w:rFonts w:ascii="仿宋" w:hAnsi="仿宋" w:eastAsia="仿宋" w:cs="仿宋"/>
                <w:color w:val="000000"/>
                <w:kern w:val="0"/>
                <w:sz w:val="24"/>
              </w:rPr>
            </w:pPr>
            <w:r>
              <w:rPr>
                <w:rFonts w:hint="eastAsia" w:ascii="仿宋" w:hAnsi="仿宋" w:eastAsia="仿宋" w:cs="仿宋"/>
                <w:color w:val="000000"/>
                <w:sz w:val="24"/>
              </w:rPr>
              <w:t>LED软件</w:t>
            </w:r>
          </w:p>
        </w:tc>
        <w:tc>
          <w:tcPr>
            <w:tcW w:w="7425" w:type="dxa"/>
            <w:vAlign w:val="center"/>
          </w:tcPr>
          <w:p>
            <w:pPr>
              <w:widowControl/>
              <w:spacing w:line="0" w:lineRule="atLeast"/>
              <w:jc w:val="left"/>
              <w:textAlignment w:val="center"/>
              <w:rPr>
                <w:rFonts w:ascii="仿宋" w:hAnsi="仿宋" w:eastAsia="仿宋" w:cs="仿宋"/>
                <w:sz w:val="24"/>
              </w:rPr>
            </w:pPr>
            <w:r>
              <w:rPr>
                <w:rFonts w:hint="eastAsia" w:ascii="仿宋" w:hAnsi="仿宋" w:eastAsia="仿宋" w:cs="仿宋"/>
                <w:sz w:val="24"/>
              </w:rPr>
              <w:t>1、LED全系统控制软件，配套包含支持对视频拼接服务器的可视化控制，                                                                                                                                                                                                                                                  2、提升针对拼接大屏便捷化和可视化的控制需求。</w:t>
            </w:r>
          </w:p>
          <w:p>
            <w:pPr>
              <w:widowControl/>
              <w:spacing w:line="0" w:lineRule="atLeast"/>
              <w:jc w:val="left"/>
              <w:textAlignment w:val="center"/>
              <w:rPr>
                <w:rFonts w:ascii="仿宋" w:hAnsi="仿宋" w:eastAsia="仿宋" w:cs="仿宋"/>
                <w:sz w:val="24"/>
              </w:rPr>
            </w:pPr>
            <w:r>
              <w:rPr>
                <w:rFonts w:hint="eastAsia" w:ascii="仿宋" w:hAnsi="仿宋" w:eastAsia="仿宋" w:cs="仿宋"/>
                <w:sz w:val="24"/>
              </w:rPr>
              <w:t>3、支持实时显示视频拼接服务器的输入源画面预监、大屏画面回显和场景布局，提升现场控制的准确性和针对性。</w:t>
            </w:r>
          </w:p>
          <w:p>
            <w:pPr>
              <w:widowControl/>
              <w:spacing w:line="0" w:lineRule="atLeast"/>
              <w:jc w:val="left"/>
              <w:textAlignment w:val="center"/>
              <w:rPr>
                <w:rFonts w:ascii="仿宋" w:hAnsi="仿宋" w:eastAsia="仿宋" w:cs="仿宋"/>
                <w:sz w:val="24"/>
              </w:rPr>
            </w:pPr>
            <w:r>
              <w:rPr>
                <w:rFonts w:hint="eastAsia" w:ascii="仿宋" w:hAnsi="仿宋" w:eastAsia="仿宋" w:cs="仿宋"/>
                <w:sz w:val="24"/>
              </w:rPr>
              <w:t>4、支持视频拼接服务器大屏拖拽式快速开图层和快速切源、图层优先级调整，提升用户端的操作体验和操作便利性。</w:t>
            </w:r>
          </w:p>
          <w:p>
            <w:pPr>
              <w:widowControl/>
              <w:spacing w:line="0" w:lineRule="atLeast"/>
              <w:jc w:val="left"/>
              <w:textAlignment w:val="center"/>
              <w:rPr>
                <w:rFonts w:ascii="仿宋" w:hAnsi="仿宋" w:eastAsia="仿宋" w:cs="仿宋"/>
                <w:sz w:val="24"/>
              </w:rPr>
            </w:pPr>
            <w:r>
              <w:rPr>
                <w:rFonts w:hint="eastAsia" w:ascii="仿宋" w:hAnsi="仿宋" w:eastAsia="仿宋" w:cs="仿宋"/>
                <w:sz w:val="24"/>
              </w:rPr>
              <w:t>5、支持数字音频处理器控制和音频矩阵切换，满足项目针对音频的控制需求。</w:t>
            </w:r>
          </w:p>
          <w:p>
            <w:pPr>
              <w:widowControl/>
              <w:spacing w:line="0" w:lineRule="atLeast"/>
              <w:jc w:val="left"/>
              <w:textAlignment w:val="center"/>
              <w:rPr>
                <w:rFonts w:ascii="仿宋" w:hAnsi="仿宋" w:eastAsia="仿宋" w:cs="仿宋"/>
                <w:sz w:val="24"/>
              </w:rPr>
            </w:pPr>
            <w:r>
              <w:rPr>
                <w:rFonts w:hint="eastAsia" w:ascii="仿宋" w:hAnsi="仿宋" w:eastAsia="仿宋" w:cs="仿宋"/>
                <w:sz w:val="24"/>
              </w:rPr>
              <w:t>6、支持通用视频监控摄像机、云台摄像机接入，可实现对监控云台上下左右、拉近、拉远等功能控制，做到随心调节。</w:t>
            </w:r>
          </w:p>
          <w:p>
            <w:pPr>
              <w:widowControl/>
              <w:spacing w:line="0" w:lineRule="atLeast"/>
              <w:jc w:val="left"/>
              <w:textAlignment w:val="center"/>
              <w:rPr>
                <w:rFonts w:ascii="仿宋" w:hAnsi="仿宋" w:eastAsia="仿宋" w:cs="仿宋"/>
                <w:sz w:val="24"/>
              </w:rPr>
            </w:pPr>
            <w:r>
              <w:rPr>
                <w:rFonts w:hint="eastAsia" w:ascii="仿宋" w:hAnsi="仿宋" w:eastAsia="仿宋" w:cs="仿宋"/>
                <w:sz w:val="24"/>
              </w:rPr>
              <w:t>7、支持对灯光、窗帘、音频、电视、空调、配电柜、大屏和升降机等环境设备一键控制。</w:t>
            </w:r>
          </w:p>
          <w:p>
            <w:pPr>
              <w:widowControl/>
              <w:spacing w:line="0" w:lineRule="atLeast"/>
              <w:jc w:val="left"/>
              <w:textAlignment w:val="center"/>
              <w:rPr>
                <w:rFonts w:ascii="仿宋" w:hAnsi="仿宋" w:eastAsia="仿宋" w:cs="仿宋"/>
                <w:sz w:val="24"/>
              </w:rPr>
            </w:pPr>
            <w:r>
              <w:rPr>
                <w:rFonts w:hint="eastAsia" w:ascii="仿宋" w:hAnsi="仿宋" w:eastAsia="仿宋" w:cs="仿宋"/>
                <w:sz w:val="24"/>
              </w:rPr>
              <w:t>8、支持通过编程设计平台进行环境控制页面自定义设计（布局、颜色、风格根据客户需求完全自定义），快速适配不同项目和场景</w:t>
            </w:r>
          </w:p>
        </w:tc>
        <w:tc>
          <w:tcPr>
            <w:tcW w:w="672" w:type="dxa"/>
            <w:shd w:val="clear" w:color="auto" w:fill="FFFFFF"/>
            <w:vAlign w:val="center"/>
          </w:tcPr>
          <w:p>
            <w:pPr>
              <w:widowControl/>
              <w:spacing w:line="0" w:lineRule="atLeast"/>
              <w:jc w:val="center"/>
              <w:textAlignment w:val="center"/>
              <w:rPr>
                <w:rFonts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52" w:hRule="atLeast"/>
          <w:jc w:val="center"/>
        </w:trPr>
        <w:tc>
          <w:tcPr>
            <w:tcW w:w="620" w:type="dxa"/>
            <w:tcBorders>
              <w:bottom w:val="single" w:color="auto" w:sz="4" w:space="0"/>
            </w:tcBorders>
            <w:shd w:val="clear" w:color="auto" w:fill="FFFFFF"/>
            <w:vAlign w:val="center"/>
          </w:tcPr>
          <w:p>
            <w:pPr>
              <w:widowControl/>
              <w:spacing w:line="0" w:lineRule="atLeast"/>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1332" w:type="dxa"/>
            <w:tcBorders>
              <w:bottom w:val="single" w:color="auto" w:sz="4" w:space="0"/>
            </w:tcBorders>
            <w:vAlign w:val="center"/>
          </w:tcPr>
          <w:p>
            <w:pPr>
              <w:widowControl/>
              <w:spacing w:line="0" w:lineRule="atLeast"/>
              <w:jc w:val="center"/>
              <w:textAlignment w:val="center"/>
              <w:rPr>
                <w:rFonts w:ascii="仿宋" w:hAnsi="仿宋" w:eastAsia="仿宋" w:cs="仿宋"/>
                <w:color w:val="000000"/>
                <w:sz w:val="24"/>
              </w:rPr>
            </w:pPr>
            <w:r>
              <w:rPr>
                <w:rFonts w:hint="eastAsia" w:ascii="仿宋" w:hAnsi="仿宋" w:eastAsia="仿宋" w:cs="仿宋"/>
                <w:color w:val="000000"/>
                <w:kern w:val="0"/>
                <w:sz w:val="24"/>
              </w:rPr>
              <w:t>独立主控</w:t>
            </w:r>
          </w:p>
        </w:tc>
        <w:tc>
          <w:tcPr>
            <w:tcW w:w="7425" w:type="dxa"/>
            <w:tcBorders>
              <w:bottom w:val="single" w:color="auto" w:sz="4" w:space="0"/>
            </w:tcBorders>
            <w:vAlign w:val="center"/>
          </w:tcPr>
          <w:p>
            <w:pPr>
              <w:pStyle w:val="41"/>
              <w:widowControl/>
              <w:numPr>
                <w:ilvl w:val="0"/>
                <w:numId w:val="8"/>
              </w:numPr>
              <w:spacing w:line="0" w:lineRule="atLeast"/>
              <w:ind w:left="0" w:firstLine="0" w:firstLineChars="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HDMI/DVI 视频输入，HDMI 音频输入/外部音频输入。                                                                                                                                                                              </w:t>
            </w:r>
          </w:p>
          <w:p>
            <w:pPr>
              <w:pStyle w:val="41"/>
              <w:widowControl/>
              <w:numPr>
                <w:ilvl w:val="0"/>
                <w:numId w:val="8"/>
              </w:numPr>
              <w:spacing w:line="0" w:lineRule="atLeast"/>
              <w:ind w:left="0" w:firstLine="0" w:firstLineChars="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支持高位阶视频输入，12bit/10bit/8bit。                                                                                                                                                                                  </w:t>
            </w:r>
          </w:p>
          <w:p>
            <w:pPr>
              <w:pStyle w:val="41"/>
              <w:widowControl/>
              <w:numPr>
                <w:ilvl w:val="0"/>
                <w:numId w:val="8"/>
              </w:numPr>
              <w:spacing w:line="0" w:lineRule="atLeast"/>
              <w:ind w:left="0" w:firstLine="0" w:firstLineChars="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普通视频源带载能力：1920×1200，2048×1152，2560×960，最大带载230万。                                                                                                                                                                                   </w:t>
            </w:r>
          </w:p>
          <w:p>
            <w:pPr>
              <w:pStyle w:val="41"/>
              <w:widowControl/>
              <w:numPr>
                <w:ilvl w:val="0"/>
                <w:numId w:val="8"/>
              </w:numPr>
              <w:spacing w:line="0" w:lineRule="atLeast"/>
              <w:ind w:left="0" w:firstLine="0" w:firstLineChars="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高位阶视频源带载能力：1440×900                                                                                                                                                                                   </w:t>
            </w:r>
          </w:p>
          <w:p>
            <w:pPr>
              <w:pStyle w:val="41"/>
              <w:widowControl/>
              <w:numPr>
                <w:ilvl w:val="0"/>
                <w:numId w:val="8"/>
              </w:numPr>
              <w:spacing w:line="0" w:lineRule="atLeast"/>
              <w:ind w:left="0" w:firstLine="0" w:firstLineChars="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18bit 灰阶处理与显示                                                                                                                                                                                                                                                                                                                                                                      </w:t>
            </w:r>
          </w:p>
          <w:p>
            <w:pPr>
              <w:pStyle w:val="41"/>
              <w:widowControl/>
              <w:numPr>
                <w:ilvl w:val="0"/>
                <w:numId w:val="8"/>
              </w:numPr>
              <w:spacing w:line="0" w:lineRule="atLeast"/>
              <w:ind w:left="0" w:firstLine="0" w:firstLineChars="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一路光探头接口                                                                                                                                                                                               </w:t>
            </w:r>
          </w:p>
          <w:p>
            <w:pPr>
              <w:pStyle w:val="41"/>
              <w:widowControl/>
              <w:numPr>
                <w:ilvl w:val="0"/>
                <w:numId w:val="8"/>
              </w:numPr>
              <w:spacing w:line="0" w:lineRule="atLeast"/>
              <w:ind w:left="0" w:firstLine="0" w:firstLineChars="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可级联多台进行统一控制                                                                                                                                                                                   </w:t>
            </w:r>
          </w:p>
          <w:p>
            <w:pPr>
              <w:pStyle w:val="41"/>
              <w:widowControl/>
              <w:numPr>
                <w:ilvl w:val="0"/>
                <w:numId w:val="8"/>
              </w:numPr>
              <w:spacing w:line="0" w:lineRule="atLeast"/>
              <w:ind w:left="0" w:firstLine="0" w:firstLineChars="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支持视频格式：RGB，YCrCb4:2:2，YCrCb4:4:4                                                                                                                                                                                   </w:t>
            </w:r>
          </w:p>
          <w:p>
            <w:pPr>
              <w:pStyle w:val="41"/>
              <w:widowControl/>
              <w:numPr>
                <w:ilvl w:val="0"/>
                <w:numId w:val="8"/>
              </w:numPr>
              <w:spacing w:line="0" w:lineRule="atLeast"/>
              <w:ind w:left="0" w:firstLine="0" w:firstLineChars="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标准 1u 机箱设计，独立供电。</w:t>
            </w:r>
          </w:p>
        </w:tc>
        <w:tc>
          <w:tcPr>
            <w:tcW w:w="672" w:type="dxa"/>
            <w:tcBorders>
              <w:bottom w:val="single" w:color="auto" w:sz="4" w:space="0"/>
            </w:tcBorders>
            <w:shd w:val="clear" w:color="auto" w:fill="FFFFFF"/>
            <w:vAlign w:val="center"/>
          </w:tcPr>
          <w:p>
            <w:pPr>
              <w:widowControl/>
              <w:spacing w:line="0" w:lineRule="atLeast"/>
              <w:jc w:val="center"/>
              <w:textAlignment w:val="center"/>
              <w:rPr>
                <w:rFonts w:ascii="仿宋" w:hAnsi="仿宋" w:eastAsia="仿宋" w:cs="仿宋"/>
                <w:color w:val="000000"/>
                <w:sz w:val="24"/>
              </w:rPr>
            </w:pPr>
            <w:r>
              <w:rPr>
                <w:rFonts w:hint="eastAsia" w:ascii="仿宋" w:hAnsi="仿宋" w:eastAsia="仿宋" w:cs="仿宋"/>
                <w:color w:val="000000"/>
                <w:sz w:val="24"/>
              </w:rPr>
              <w:t>6台</w:t>
            </w:r>
          </w:p>
          <w:p>
            <w:pPr>
              <w:widowControl/>
              <w:spacing w:line="0" w:lineRule="atLeast"/>
              <w:jc w:val="center"/>
              <w:textAlignment w:val="center"/>
              <w:rPr>
                <w:rFonts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5" w:hRule="atLeast"/>
          <w:jc w:val="center"/>
        </w:trPr>
        <w:tc>
          <w:tcPr>
            <w:tcW w:w="620" w:type="dxa"/>
            <w:tcBorders>
              <w:top w:val="single" w:color="auto" w:sz="4" w:space="0"/>
              <w:bottom w:val="single" w:color="auto" w:sz="4" w:space="0"/>
            </w:tcBorders>
            <w:shd w:val="clear" w:color="auto" w:fill="FFFFFF"/>
            <w:vAlign w:val="center"/>
          </w:tcPr>
          <w:p>
            <w:pPr>
              <w:spacing w:line="0" w:lineRule="atLeast"/>
              <w:jc w:val="center"/>
              <w:textAlignment w:val="center"/>
              <w:rPr>
                <w:rFonts w:ascii="仿宋" w:hAnsi="仿宋" w:eastAsia="仿宋" w:cs="仿宋"/>
                <w:color w:val="000000"/>
                <w:sz w:val="24"/>
              </w:rPr>
            </w:pPr>
            <w:r>
              <w:rPr>
                <w:rFonts w:hint="eastAsia" w:ascii="仿宋" w:hAnsi="仿宋" w:eastAsia="仿宋" w:cs="仿宋"/>
                <w:color w:val="000000"/>
                <w:sz w:val="24"/>
              </w:rPr>
              <w:t>5</w:t>
            </w:r>
          </w:p>
        </w:tc>
        <w:tc>
          <w:tcPr>
            <w:tcW w:w="1332" w:type="dxa"/>
            <w:tcBorders>
              <w:top w:val="single" w:color="auto" w:sz="4" w:space="0"/>
              <w:bottom w:val="single" w:color="auto" w:sz="4" w:space="0"/>
            </w:tcBorders>
            <w:vAlign w:val="center"/>
          </w:tcPr>
          <w:p>
            <w:pPr>
              <w:spacing w:line="0" w:lineRule="atLeas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多媒体服务器</w:t>
            </w:r>
          </w:p>
        </w:tc>
        <w:tc>
          <w:tcPr>
            <w:tcW w:w="7425" w:type="dxa"/>
            <w:tcBorders>
              <w:top w:val="single" w:color="auto" w:sz="4" w:space="0"/>
              <w:bottom w:val="single" w:color="auto" w:sz="4" w:space="0"/>
            </w:tcBorders>
            <w:vAlign w:val="center"/>
          </w:tcPr>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▲采用4U金属结构机箱，外壳防护等级符合GB/T4208-2017中IP20的要求。</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▲支持独立的4路DP输出，接口分辨率可设置为4096*2160@60Hz，单接口极限宽度可设置为8192，单口极限高度可设置8192。</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支持单设备4接口拼接同步显示，拼接带载分辨率可设置为7680*4320@60Hz。</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▲支持选配同步卡，可实现不少于4台服务器的无缝拼接同步播放，同时支持1个主机控制全部从机。</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▲支持选配同步卡，可实现服务器输出热备份，播放画面实时帧同步，切换无黑屏、闪屏，画面连续播放不卡顿。</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支持3D视频源解码播放输出，可实现单接口独立3D播放输出或4接口拼接3D同步输出，分辨率可设置为3840x2160@60Hz。</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支持独立的HDMI或DP监视接口输出，用于播控软件界面编辑，不占用显示输出接口。</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color w:val="000000"/>
                <w:kern w:val="0"/>
                <w:sz w:val="24"/>
              </w:rPr>
              <w:t>▲</w:t>
            </w:r>
            <w:r>
              <w:rPr>
                <w:rFonts w:hint="eastAsia" w:ascii="仿宋" w:hAnsi="仿宋" w:eastAsia="仿宋" w:cs="仿宋"/>
                <w:sz w:val="24"/>
              </w:rPr>
              <w:t>设备出厂配置英特尔（intel）第 11代酷睿处理器、32G DDR4 2666高速内存、专业主板、250G和500G双固态硬盘。</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设备支持一键硬件开关机控制和一键软件远程开关机控制，整机自带9路USB接口。</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支持1路3.5mm 麦克风音频输入接口，1路3.5mm 外置音频输入接口，1路3.5mm 音频输出接口。支持5.1声道，可实现立体环绕声输出</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支持5路PCIE 3.0插槽，用于同步卡、采集卡、网卡的扩展。</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采用千兆网口通讯，可支持第三方通过TCP、UDP进行集成控制</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配置RTX5000显卡，可满足至少1个8K或4个4K硬件解码播放，且播放流畅不卡顿。</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支持实现多个输出接口的任意拆分重组以及任意角度旋转，实现对不规则显示屏的拼接带载。</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支持播放画面编辑和输出分离，预览编辑完成后再输出播放。</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支持播放画面直切、淡入淡出的切换特效和渐变黑屏、测试画面、输出显示控制。</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支持从本地媒体画面或输入源画面中拾取颜色，然后按照拾取的颜色进行抠像处理。</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支持多画面同时播放时按照主计时媒体进行跳转。</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支持通过可视化控制平台软件对播放画面的编辑和控制</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支持输出接口虚拟放大和缩小，方便点对点开窗。</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支持输出接口标记，快速定位输出接口的位置。</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支持在媒体库中添加本地的视频文件、图片文件、音频文件、PPT文件、NDI媒体、采集设备、网站、流媒体、播放合集。</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支持将媒体库的媒体添加到节目中，同时支持对节目中任意一个媒体按区域进行画质调节、裁剪，遮罩。</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支持节目整体播放、暂停、停止、音量调节，单个媒体的音量调节，单个媒体的快进和快退播放。</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经过完整的可靠性测试，包括高温测试、低温测试、高温高湿测试、模拟运输震动测试、跌落测试</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▲设备经过严格老化压力测试、系统功能测试、成品出货检验等，质量稳定可靠、运输安全无忧。</w:t>
            </w:r>
          </w:p>
          <w:p>
            <w:pPr>
              <w:pStyle w:val="41"/>
              <w:numPr>
                <w:ilvl w:val="3"/>
                <w:numId w:val="9"/>
              </w:numPr>
              <w:spacing w:line="0" w:lineRule="atLeast"/>
              <w:ind w:left="0" w:firstLineChars="0"/>
              <w:jc w:val="left"/>
              <w:rPr>
                <w:rFonts w:ascii="仿宋" w:hAnsi="仿宋" w:eastAsia="仿宋" w:cs="仿宋"/>
                <w:sz w:val="24"/>
              </w:rPr>
            </w:pPr>
            <w:r>
              <w:rPr>
                <w:rFonts w:hint="eastAsia" w:ascii="仿宋" w:hAnsi="仿宋" w:eastAsia="仿宋" w:cs="仿宋"/>
                <w:sz w:val="24"/>
              </w:rPr>
              <w:t>▲产品获得CCC认证和软件著作权登记证书。</w:t>
            </w:r>
          </w:p>
        </w:tc>
        <w:tc>
          <w:tcPr>
            <w:tcW w:w="672" w:type="dxa"/>
            <w:tcBorders>
              <w:top w:val="single" w:color="auto" w:sz="4" w:space="0"/>
              <w:bottom w:val="single" w:color="auto" w:sz="4" w:space="0"/>
            </w:tcBorders>
            <w:shd w:val="clear" w:color="auto" w:fill="FFFFFF"/>
            <w:vAlign w:val="center"/>
          </w:tcPr>
          <w:p>
            <w:pPr>
              <w:spacing w:line="0" w:lineRule="atLeast"/>
              <w:jc w:val="center"/>
              <w:textAlignment w:val="center"/>
              <w:rPr>
                <w:rFonts w:ascii="仿宋" w:hAnsi="仿宋" w:eastAsia="仿宋" w:cs="仿宋"/>
                <w:color w:val="000000"/>
                <w:sz w:val="24"/>
              </w:rPr>
            </w:pPr>
            <w:r>
              <w:rPr>
                <w:rFonts w:hint="eastAsia" w:ascii="仿宋" w:hAnsi="仿宋" w:eastAsia="仿宋" w:cs="仿宋"/>
                <w:color w:val="000000"/>
                <w:sz w:val="24"/>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 w:hRule="atLeast"/>
          <w:jc w:val="center"/>
        </w:trPr>
        <w:tc>
          <w:tcPr>
            <w:tcW w:w="620" w:type="dxa"/>
            <w:tcBorders>
              <w:top w:val="single" w:color="auto" w:sz="4" w:space="0"/>
              <w:bottom w:val="single" w:color="auto" w:sz="4" w:space="0"/>
            </w:tcBorders>
            <w:shd w:val="clear" w:color="auto" w:fill="FFFFFF"/>
            <w:vAlign w:val="center"/>
          </w:tcPr>
          <w:p>
            <w:pPr>
              <w:spacing w:line="0" w:lineRule="atLeast"/>
              <w:jc w:val="center"/>
              <w:textAlignment w:val="center"/>
              <w:rPr>
                <w:rFonts w:ascii="仿宋" w:hAnsi="仿宋" w:eastAsia="仿宋" w:cs="仿宋"/>
                <w:color w:val="000000"/>
                <w:sz w:val="24"/>
              </w:rPr>
            </w:pPr>
            <w:r>
              <w:rPr>
                <w:rFonts w:hint="eastAsia" w:ascii="仿宋" w:hAnsi="仿宋" w:eastAsia="仿宋" w:cs="仿宋"/>
                <w:color w:val="000000"/>
                <w:sz w:val="24"/>
              </w:rPr>
              <w:t>6</w:t>
            </w:r>
          </w:p>
        </w:tc>
        <w:tc>
          <w:tcPr>
            <w:tcW w:w="1332" w:type="dxa"/>
            <w:tcBorders>
              <w:top w:val="single" w:color="auto" w:sz="4" w:space="0"/>
              <w:bottom w:val="single" w:color="auto" w:sz="4" w:space="0"/>
            </w:tcBorders>
            <w:vAlign w:val="center"/>
          </w:tcPr>
          <w:p>
            <w:pPr>
              <w:spacing w:line="0" w:lineRule="atLeas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服务器图形处理卡</w:t>
            </w:r>
          </w:p>
        </w:tc>
        <w:tc>
          <w:tcPr>
            <w:tcW w:w="7425" w:type="dxa"/>
            <w:tcBorders>
              <w:top w:val="single" w:color="auto" w:sz="4" w:space="0"/>
              <w:bottom w:val="single" w:color="auto" w:sz="4" w:space="0"/>
            </w:tcBorders>
            <w:vAlign w:val="center"/>
          </w:tcPr>
          <w:p>
            <w:pPr>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1、▲4×DP 1.2 接口</w:t>
            </w:r>
          </w:p>
          <w:p>
            <w:pPr>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2、单路输出最大支持 4096×2160@60Hz。</w:t>
            </w:r>
          </w:p>
          <w:p>
            <w:pPr>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3、支持4路接口拼接输出，接口拼接极限总宽度或总高度为</w:t>
            </w:r>
          </w:p>
          <w:p>
            <w:pPr>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16384。</w:t>
            </w:r>
          </w:p>
          <w:p>
            <w:pPr>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4、最大输出带载 8192×4320@60Hz。</w:t>
            </w:r>
          </w:p>
          <w:p>
            <w:pPr>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5、单接口宽度范围：480～8192。</w:t>
            </w:r>
          </w:p>
          <w:p>
            <w:pPr>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6、单接口高度范围：300～8192。</w:t>
            </w:r>
          </w:p>
          <w:p>
            <w:pPr>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7、最大支持 1 个硬件解码 8K×4K@30Hz 的 SDR 视频文件</w:t>
            </w:r>
          </w:p>
          <w:p>
            <w:pPr>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流畅播放。</w:t>
            </w:r>
          </w:p>
          <w:p>
            <w:pPr>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8、显存容量：5GB。</w:t>
            </w:r>
          </w:p>
          <w:p>
            <w:pPr>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9、显存类型：GDDR 5X。</w:t>
            </w:r>
          </w:p>
          <w:p>
            <w:pPr>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10、显存位宽：160bit。</w:t>
            </w:r>
          </w:p>
        </w:tc>
        <w:tc>
          <w:tcPr>
            <w:tcW w:w="672" w:type="dxa"/>
            <w:tcBorders>
              <w:top w:val="single" w:color="auto" w:sz="4" w:space="0"/>
              <w:bottom w:val="single" w:color="auto" w:sz="4" w:space="0"/>
            </w:tcBorders>
            <w:shd w:val="clear" w:color="auto" w:fill="FFFFFF"/>
            <w:vAlign w:val="center"/>
          </w:tcPr>
          <w:p>
            <w:pPr>
              <w:spacing w:line="0" w:lineRule="atLeast"/>
              <w:jc w:val="center"/>
              <w:textAlignment w:val="center"/>
              <w:rPr>
                <w:rFonts w:ascii="仿宋" w:hAnsi="仿宋" w:eastAsia="仿宋" w:cs="仿宋"/>
                <w:color w:val="000000"/>
                <w:sz w:val="24"/>
              </w:rPr>
            </w:pPr>
            <w:r>
              <w:rPr>
                <w:rFonts w:hint="eastAsia" w:ascii="仿宋" w:hAnsi="仿宋" w:eastAsia="仿宋" w:cs="仿宋"/>
                <w:color w:val="000000"/>
                <w:sz w:val="24"/>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620" w:type="dxa"/>
            <w:shd w:val="clear" w:color="auto" w:fill="FFFFFF"/>
            <w:vAlign w:val="center"/>
          </w:tcPr>
          <w:p>
            <w:pPr>
              <w:widowControl/>
              <w:spacing w:line="0" w:lineRule="atLeast"/>
              <w:jc w:val="center"/>
              <w:textAlignment w:val="center"/>
              <w:rPr>
                <w:rFonts w:ascii="仿宋" w:hAnsi="仿宋" w:eastAsia="仿宋" w:cs="仿宋"/>
                <w:color w:val="000000"/>
                <w:sz w:val="24"/>
              </w:rPr>
            </w:pPr>
            <w:r>
              <w:rPr>
                <w:rFonts w:hint="eastAsia" w:ascii="仿宋" w:hAnsi="仿宋" w:eastAsia="仿宋" w:cs="仿宋"/>
                <w:color w:val="000000"/>
                <w:sz w:val="24"/>
              </w:rPr>
              <w:t>7</w:t>
            </w:r>
          </w:p>
        </w:tc>
        <w:tc>
          <w:tcPr>
            <w:tcW w:w="1332" w:type="dxa"/>
            <w:vAlign w:val="center"/>
          </w:tcPr>
          <w:p>
            <w:pPr>
              <w:widowControl/>
              <w:spacing w:line="0" w:lineRule="atLeast"/>
              <w:jc w:val="center"/>
              <w:textAlignment w:val="center"/>
              <w:rPr>
                <w:rFonts w:ascii="仿宋" w:hAnsi="仿宋" w:eastAsia="仿宋" w:cs="仿宋"/>
                <w:color w:val="000000"/>
                <w:sz w:val="24"/>
              </w:rPr>
            </w:pPr>
            <w:r>
              <w:rPr>
                <w:rFonts w:hint="eastAsia" w:ascii="仿宋" w:hAnsi="仿宋" w:eastAsia="仿宋" w:cs="仿宋"/>
                <w:color w:val="000000"/>
                <w:kern w:val="0"/>
                <w:sz w:val="24"/>
              </w:rPr>
              <w:t>LED显示屏配电系统</w:t>
            </w:r>
          </w:p>
        </w:tc>
        <w:tc>
          <w:tcPr>
            <w:tcW w:w="7425" w:type="dxa"/>
            <w:vAlign w:val="center"/>
          </w:tcPr>
          <w:p>
            <w:pPr>
              <w:widowControl/>
              <w:spacing w:line="0" w:lineRule="atLeast"/>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配电柜内装有空气开关、熔断器、交流接触器等，避雷器等；配电柜内主要开关均选用国内一线品牌器件，三相配电系统；具有过载、过流、过载保护。</w:t>
            </w:r>
          </w:p>
          <w:p>
            <w:pPr>
              <w:widowControl/>
              <w:spacing w:line="0" w:lineRule="atLeast"/>
              <w:jc w:val="left"/>
              <w:textAlignment w:val="center"/>
              <w:rPr>
                <w:rFonts w:ascii="仿宋" w:hAnsi="仿宋" w:eastAsia="仿宋" w:cs="仿宋"/>
                <w:color w:val="000000"/>
                <w:sz w:val="24"/>
              </w:rPr>
            </w:pPr>
            <w:r>
              <w:rPr>
                <w:rFonts w:hint="eastAsia" w:ascii="仿宋" w:hAnsi="仿宋" w:eastAsia="仿宋" w:cs="仿宋"/>
                <w:sz w:val="24"/>
              </w:rPr>
              <w:t>▲所投的配电系统需提供3C认证证书。</w:t>
            </w:r>
          </w:p>
        </w:tc>
        <w:tc>
          <w:tcPr>
            <w:tcW w:w="672" w:type="dxa"/>
            <w:shd w:val="clear" w:color="auto" w:fill="FFFFFF"/>
            <w:vAlign w:val="center"/>
          </w:tcPr>
          <w:p>
            <w:pPr>
              <w:widowControl/>
              <w:spacing w:line="0" w:lineRule="atLeast"/>
              <w:jc w:val="center"/>
              <w:textAlignment w:val="center"/>
              <w:rPr>
                <w:rFonts w:ascii="仿宋" w:hAnsi="仿宋" w:eastAsia="仿宋" w:cs="仿宋"/>
                <w:color w:val="000000"/>
                <w:sz w:val="24"/>
              </w:rPr>
            </w:pPr>
            <w:r>
              <w:rPr>
                <w:rFonts w:hint="eastAsia" w:ascii="仿宋" w:hAnsi="仿宋" w:eastAsia="仿宋" w:cs="仿宋"/>
                <w:color w:val="000000"/>
                <w:sz w:val="24"/>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620" w:type="dxa"/>
            <w:shd w:val="clear" w:color="auto" w:fill="FFFFFF"/>
            <w:vAlign w:val="center"/>
          </w:tcPr>
          <w:p>
            <w:pPr>
              <w:pStyle w:val="48"/>
              <w:spacing w:line="0" w:lineRule="atLeast"/>
              <w:ind w:firstLine="240" w:firstLineChars="100"/>
              <w:rPr>
                <w:rFonts w:ascii="仿宋" w:hAnsi="仿宋" w:eastAsia="仿宋" w:cs="仿宋"/>
                <w:sz w:val="24"/>
                <w:szCs w:val="24"/>
              </w:rPr>
            </w:pPr>
            <w:r>
              <w:rPr>
                <w:rFonts w:hint="eastAsia" w:ascii="仿宋" w:hAnsi="仿宋" w:eastAsia="仿宋" w:cs="仿宋"/>
                <w:sz w:val="24"/>
                <w:szCs w:val="24"/>
              </w:rPr>
              <w:t>8</w:t>
            </w:r>
          </w:p>
        </w:tc>
        <w:tc>
          <w:tcPr>
            <w:tcW w:w="1332" w:type="dxa"/>
            <w:vAlign w:val="center"/>
          </w:tcPr>
          <w:p>
            <w:pPr>
              <w:widowControl/>
              <w:spacing w:line="0" w:lineRule="atLeast"/>
              <w:jc w:val="center"/>
              <w:textAlignment w:val="center"/>
              <w:rPr>
                <w:rFonts w:ascii="仿宋" w:hAnsi="仿宋" w:eastAsia="仿宋" w:cs="仿宋"/>
                <w:color w:val="000000"/>
                <w:sz w:val="24"/>
              </w:rPr>
            </w:pPr>
            <w:r>
              <w:rPr>
                <w:rFonts w:hint="eastAsia" w:ascii="仿宋" w:hAnsi="仿宋" w:eastAsia="仿宋" w:cs="仿宋"/>
                <w:kern w:val="0"/>
                <w:sz w:val="24"/>
              </w:rPr>
              <w:t>显示屏钢结、边框及供电布线</w:t>
            </w:r>
          </w:p>
        </w:tc>
        <w:tc>
          <w:tcPr>
            <w:tcW w:w="7425" w:type="dxa"/>
            <w:vAlign w:val="center"/>
          </w:tcPr>
          <w:p>
            <w:pPr>
              <w:widowControl/>
              <w:tabs>
                <w:tab w:val="left" w:pos="28"/>
              </w:tabs>
              <w:spacing w:line="0" w:lineRule="atLeast"/>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1、主框架采用:角铁、方管、槽钢、铁板、化学螺栓、膨胀螺钉和辅材；主框架为保证安全以及平整度，需要采用焊接方式，牢固焊接制作。</w:t>
            </w:r>
          </w:p>
          <w:p>
            <w:pPr>
              <w:widowControl/>
              <w:tabs>
                <w:tab w:val="left" w:pos="28"/>
              </w:tabs>
              <w:spacing w:line="0" w:lineRule="atLeast"/>
              <w:ind w:left="28"/>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2、屏幕供电布线2.5m㎡标准线缆及管槽；</w:t>
            </w:r>
          </w:p>
        </w:tc>
        <w:tc>
          <w:tcPr>
            <w:tcW w:w="672" w:type="dxa"/>
            <w:shd w:val="clear" w:color="auto" w:fill="FFFFFF"/>
            <w:vAlign w:val="center"/>
          </w:tcPr>
          <w:p>
            <w:pPr>
              <w:widowControl/>
              <w:spacing w:line="0" w:lineRule="atLeast"/>
              <w:jc w:val="center"/>
              <w:textAlignment w:val="center"/>
              <w:rPr>
                <w:rFonts w:ascii="仿宋" w:hAnsi="仿宋" w:eastAsia="仿宋" w:cs="仿宋"/>
                <w:color w:val="000000"/>
                <w:sz w:val="24"/>
              </w:rPr>
            </w:pPr>
            <w:r>
              <w:rPr>
                <w:rFonts w:hint="eastAsia" w:ascii="仿宋" w:hAnsi="仿宋" w:eastAsia="仿宋" w:cs="仿宋"/>
                <w:color w:val="000000"/>
                <w:sz w:val="24"/>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620" w:type="dxa"/>
            <w:shd w:val="clear" w:color="auto" w:fill="FFFFFF"/>
            <w:vAlign w:val="center"/>
          </w:tcPr>
          <w:p>
            <w:pPr>
              <w:widowControl/>
              <w:spacing w:line="0" w:lineRule="atLeast"/>
              <w:jc w:val="center"/>
              <w:textAlignment w:val="center"/>
              <w:rPr>
                <w:rFonts w:ascii="仿宋" w:hAnsi="仿宋" w:eastAsia="仿宋" w:cs="仿宋"/>
                <w:color w:val="000000"/>
                <w:sz w:val="24"/>
              </w:rPr>
            </w:pPr>
            <w:r>
              <w:rPr>
                <w:rFonts w:hint="eastAsia" w:ascii="仿宋" w:hAnsi="仿宋" w:eastAsia="仿宋" w:cs="仿宋"/>
                <w:color w:val="000000"/>
                <w:sz w:val="24"/>
              </w:rPr>
              <w:t>9</w:t>
            </w:r>
          </w:p>
        </w:tc>
        <w:tc>
          <w:tcPr>
            <w:tcW w:w="1332" w:type="dxa"/>
            <w:vAlign w:val="center"/>
          </w:tcPr>
          <w:p>
            <w:pPr>
              <w:widowControl/>
              <w:spacing w:line="0" w:lineRule="atLeast"/>
              <w:jc w:val="center"/>
              <w:textAlignment w:val="center"/>
              <w:rPr>
                <w:rFonts w:ascii="仿宋" w:hAnsi="仿宋" w:eastAsia="仿宋" w:cs="仿宋"/>
                <w:color w:val="000000"/>
                <w:sz w:val="24"/>
              </w:rPr>
            </w:pPr>
            <w:r>
              <w:rPr>
                <w:rFonts w:hint="eastAsia" w:ascii="仿宋" w:hAnsi="仿宋" w:eastAsia="仿宋" w:cs="仿宋"/>
                <w:color w:val="000000"/>
                <w:sz w:val="24"/>
              </w:rPr>
              <w:t>饰面装修</w:t>
            </w:r>
          </w:p>
        </w:tc>
        <w:tc>
          <w:tcPr>
            <w:tcW w:w="7425" w:type="dxa"/>
            <w:vAlign w:val="center"/>
          </w:tcPr>
          <w:p>
            <w:pPr>
              <w:widowControl/>
              <w:spacing w:line="0" w:lineRule="atLeast"/>
              <w:jc w:val="left"/>
              <w:rPr>
                <w:rFonts w:ascii="仿宋" w:hAnsi="仿宋" w:eastAsia="仿宋" w:cs="仿宋"/>
                <w:color w:val="000000"/>
                <w:sz w:val="24"/>
              </w:rPr>
            </w:pPr>
            <w:r>
              <w:rPr>
                <w:rFonts w:hint="eastAsia" w:ascii="仿宋" w:hAnsi="仿宋" w:eastAsia="仿宋" w:cs="仿宋"/>
                <w:color w:val="000000"/>
                <w:sz w:val="24"/>
              </w:rPr>
              <w:t>1、安装位置铝塑板饰面打拆改造                                                                                                                                                                                                                                                                                                                                                                 2、空调风口改造，天花安装结构                                                                                                                                                                                   3、装饰位置天花扇灰复原</w:t>
            </w:r>
          </w:p>
        </w:tc>
        <w:tc>
          <w:tcPr>
            <w:tcW w:w="672" w:type="dxa"/>
            <w:shd w:val="clear" w:color="auto" w:fill="FFFFFF"/>
            <w:vAlign w:val="center"/>
          </w:tcPr>
          <w:p>
            <w:pPr>
              <w:widowControl/>
              <w:spacing w:line="0" w:lineRule="atLeast"/>
              <w:jc w:val="center"/>
              <w:textAlignment w:val="center"/>
              <w:rPr>
                <w:rFonts w:ascii="仿宋" w:hAnsi="仿宋" w:eastAsia="仿宋" w:cs="仿宋"/>
                <w:color w:val="000000"/>
                <w:sz w:val="24"/>
              </w:rPr>
            </w:pPr>
            <w:r>
              <w:rPr>
                <w:rFonts w:hint="eastAsia" w:ascii="仿宋" w:hAnsi="仿宋" w:eastAsia="仿宋" w:cs="仿宋"/>
                <w:color w:val="000000"/>
                <w:sz w:val="24"/>
              </w:rPr>
              <w:t>1项</w:t>
            </w:r>
          </w:p>
        </w:tc>
      </w:tr>
    </w:tbl>
    <w:p>
      <w:pPr>
        <w:rPr>
          <w:rFonts w:ascii="仿宋" w:hAnsi="仿宋" w:eastAsia="仿宋" w:cs="仿宋"/>
          <w:b/>
          <w:bCs/>
        </w:rPr>
      </w:pPr>
    </w:p>
    <w:p>
      <w:pPr>
        <w:pStyle w:val="15"/>
        <w:tabs>
          <w:tab w:val="left" w:pos="7740"/>
        </w:tabs>
        <w:adjustRightInd w:val="0"/>
        <w:snapToGrid w:val="0"/>
        <w:spacing w:line="360" w:lineRule="auto"/>
        <w:ind w:firstLine="562" w:firstLineChars="200"/>
        <w:jc w:val="center"/>
        <w:rPr>
          <w:rFonts w:ascii="仿宋" w:hAnsi="仿宋" w:eastAsia="仿宋" w:cs="仿宋"/>
          <w:b/>
          <w:bCs/>
          <w:sz w:val="28"/>
          <w:szCs w:val="28"/>
          <w:lang w:val="zh-CN"/>
        </w:rPr>
      </w:pP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zh-CN"/>
        </w:rPr>
        <w:t>采购项目商务要求</w:t>
      </w:r>
    </w:p>
    <w:p>
      <w:pPr>
        <w:tabs>
          <w:tab w:val="left" w:pos="7740"/>
        </w:tabs>
        <w:autoSpaceDE w:val="0"/>
        <w:autoSpaceDN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一、交货期限：签订合同起14个日历天交货到采购单位指定地点并完成设备安装。</w:t>
      </w:r>
    </w:p>
    <w:p>
      <w:pPr>
        <w:tabs>
          <w:tab w:val="left" w:pos="7740"/>
        </w:tabs>
        <w:autoSpaceDE w:val="0"/>
        <w:autoSpaceDN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二、保修期（含保修期服务要求）：3年或以上；</w:t>
      </w:r>
    </w:p>
    <w:p>
      <w:pPr>
        <w:tabs>
          <w:tab w:val="left" w:pos="7740"/>
        </w:tabs>
        <w:autoSpaceDE w:val="0"/>
        <w:autoSpaceDN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三、采购单位将自投标人履行完合同义务之日起10个工作日内组织验收；</w:t>
      </w:r>
    </w:p>
    <w:p>
      <w:pPr>
        <w:tabs>
          <w:tab w:val="left" w:pos="7740"/>
        </w:tabs>
        <w:autoSpaceDE w:val="0"/>
        <w:autoSpaceDN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四、付款方式：项目完成竣工验收后，采购单位在收到中标方的正式发票后14个工作日内，采购单位一次性向中标方支付合同全款。</w:t>
      </w:r>
    </w:p>
    <w:p>
      <w:pPr>
        <w:tabs>
          <w:tab w:val="left" w:pos="7740"/>
        </w:tabs>
        <w:autoSpaceDE w:val="0"/>
        <w:autoSpaceDN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五、技术文件：供货商应提供包括但不限于满足设备产品使用和维护的技术文件，包括：须提供产品的中文(或英文)使用说明书、产品出厂合格证、使用手册等相关技术资料,并确保所供产品的技术指标与说明书所列技术指标一致。</w:t>
      </w:r>
    </w:p>
    <w:p>
      <w:pPr>
        <w:jc w:val="center"/>
        <w:rPr>
          <w:rFonts w:ascii="仿宋" w:hAnsi="仿宋" w:eastAsia="仿宋" w:cs="仿宋"/>
          <w:b/>
          <w:bCs/>
          <w:sz w:val="28"/>
          <w:szCs w:val="28"/>
        </w:rPr>
      </w:pPr>
      <w:r>
        <w:rPr>
          <w:rFonts w:hint="eastAsia" w:ascii="仿宋" w:hAnsi="仿宋" w:eastAsia="仿宋" w:cs="仿宋"/>
          <w:b/>
          <w:bCs/>
          <w:sz w:val="28"/>
          <w:szCs w:val="28"/>
        </w:rPr>
        <w:t>第四部分  投标人须知</w:t>
      </w:r>
    </w:p>
    <w:p>
      <w:pPr>
        <w:pStyle w:val="15"/>
        <w:tabs>
          <w:tab w:val="left" w:pos="7740"/>
        </w:tabs>
        <w:adjustRightInd w:val="0"/>
        <w:snapToGrid w:val="0"/>
        <w:spacing w:line="300" w:lineRule="auto"/>
        <w:jc w:val="center"/>
        <w:rPr>
          <w:rFonts w:ascii="仿宋" w:hAnsi="仿宋" w:eastAsia="仿宋" w:cs="仿宋"/>
          <w:b/>
          <w:sz w:val="28"/>
          <w:szCs w:val="28"/>
          <w:lang w:val="zh-CN"/>
        </w:rPr>
      </w:pPr>
    </w:p>
    <w:p>
      <w:pPr>
        <w:tabs>
          <w:tab w:val="left" w:pos="7740"/>
        </w:tabs>
        <w:autoSpaceDE w:val="0"/>
        <w:autoSpaceDN w:val="0"/>
        <w:ind w:left="560" w:right="34" w:hanging="560" w:hangingChars="200"/>
        <w:rPr>
          <w:rFonts w:ascii="仿宋" w:hAnsi="仿宋" w:eastAsia="仿宋" w:cs="仿宋"/>
          <w:bCs/>
          <w:sz w:val="28"/>
          <w:szCs w:val="28"/>
        </w:rPr>
      </w:pPr>
      <w:r>
        <w:rPr>
          <w:rFonts w:hint="eastAsia" w:ascii="仿宋" w:hAnsi="仿宋" w:eastAsia="仿宋" w:cs="仿宋"/>
          <w:bCs/>
          <w:sz w:val="28"/>
          <w:szCs w:val="28"/>
        </w:rPr>
        <w:t>一、投标文件的递交</w:t>
      </w:r>
    </w:p>
    <w:p>
      <w:pPr>
        <w:tabs>
          <w:tab w:val="left" w:pos="7740"/>
        </w:tabs>
        <w:autoSpaceDE w:val="0"/>
        <w:autoSpaceDN w:val="0"/>
        <w:ind w:left="560" w:right="34" w:hanging="560" w:hangingChars="200"/>
        <w:rPr>
          <w:rFonts w:ascii="仿宋" w:hAnsi="仿宋" w:eastAsia="仿宋" w:cs="仿宋"/>
          <w:bCs/>
          <w:sz w:val="28"/>
          <w:szCs w:val="28"/>
        </w:rPr>
      </w:pPr>
      <w:r>
        <w:rPr>
          <w:rFonts w:hint="eastAsia" w:ascii="仿宋" w:hAnsi="仿宋" w:eastAsia="仿宋" w:cs="仿宋"/>
          <w:bCs/>
          <w:sz w:val="28"/>
          <w:szCs w:val="28"/>
        </w:rPr>
        <w:t>1. 投标文件应进行包装、加贴封条。外包装上应当注明采购项目名称、注明“在规定的开标日期和时点之前不得启封”的字样，封口处应加盖投标人印章。</w:t>
      </w:r>
    </w:p>
    <w:p>
      <w:pPr>
        <w:tabs>
          <w:tab w:val="left" w:pos="7740"/>
        </w:tabs>
        <w:autoSpaceDE w:val="0"/>
        <w:autoSpaceDN w:val="0"/>
        <w:ind w:left="560" w:right="34" w:hanging="560" w:hangingChars="200"/>
        <w:rPr>
          <w:rFonts w:ascii="仿宋" w:hAnsi="仿宋" w:eastAsia="仿宋" w:cs="仿宋"/>
          <w:bCs/>
          <w:sz w:val="28"/>
          <w:szCs w:val="28"/>
        </w:rPr>
      </w:pPr>
      <w:r>
        <w:rPr>
          <w:rFonts w:hint="eastAsia" w:ascii="仿宋" w:hAnsi="仿宋" w:eastAsia="仿宋" w:cs="仿宋"/>
          <w:bCs/>
          <w:sz w:val="28"/>
          <w:szCs w:val="28"/>
        </w:rPr>
        <w:t>2. 投标文件可以通过快递寄送到采购单位，由采购单位联系人签收。</w:t>
      </w:r>
    </w:p>
    <w:p>
      <w:pPr>
        <w:tabs>
          <w:tab w:val="left" w:pos="7740"/>
        </w:tabs>
        <w:autoSpaceDE w:val="0"/>
        <w:autoSpaceDN w:val="0"/>
        <w:ind w:left="560" w:right="34" w:hanging="560" w:hangingChars="200"/>
        <w:rPr>
          <w:rFonts w:ascii="仿宋" w:hAnsi="仿宋" w:eastAsia="仿宋" w:cs="仿宋"/>
          <w:bCs/>
          <w:sz w:val="28"/>
          <w:szCs w:val="28"/>
        </w:rPr>
      </w:pPr>
      <w:r>
        <w:rPr>
          <w:rFonts w:hint="eastAsia" w:ascii="仿宋" w:hAnsi="仿宋" w:eastAsia="仿宋" w:cs="仿宋"/>
          <w:bCs/>
          <w:sz w:val="28"/>
          <w:szCs w:val="28"/>
        </w:rPr>
        <w:t>3. 投标人所提交的投标文件在评标结束后，无论中标与否都不予退还。</w:t>
      </w:r>
    </w:p>
    <w:p>
      <w:pPr>
        <w:pStyle w:val="15"/>
        <w:tabs>
          <w:tab w:val="left" w:pos="7740"/>
        </w:tabs>
        <w:adjustRightInd w:val="0"/>
        <w:rPr>
          <w:rFonts w:ascii="仿宋" w:hAnsi="仿宋" w:eastAsia="仿宋" w:cs="仿宋"/>
          <w:bCs/>
          <w:sz w:val="28"/>
          <w:szCs w:val="28"/>
        </w:rPr>
      </w:pPr>
      <w:r>
        <w:rPr>
          <w:rFonts w:hint="eastAsia" w:ascii="仿宋" w:hAnsi="仿宋" w:eastAsia="仿宋" w:cs="仿宋"/>
          <w:bCs/>
          <w:sz w:val="28"/>
          <w:szCs w:val="28"/>
        </w:rPr>
        <w:t>二、开标与评标</w:t>
      </w:r>
    </w:p>
    <w:p>
      <w:pPr>
        <w:tabs>
          <w:tab w:val="left" w:pos="7740"/>
        </w:tabs>
        <w:autoSpaceDE w:val="0"/>
        <w:autoSpaceDN w:val="0"/>
        <w:adjustRightInd w:val="0"/>
        <w:ind w:left="560" w:right="32" w:hanging="560" w:hangingChars="200"/>
        <w:rPr>
          <w:rFonts w:ascii="仿宋" w:hAnsi="仿宋" w:eastAsia="仿宋" w:cs="仿宋"/>
          <w:bCs/>
          <w:sz w:val="28"/>
          <w:szCs w:val="28"/>
        </w:rPr>
      </w:pPr>
      <w:r>
        <w:rPr>
          <w:rFonts w:hint="eastAsia" w:ascii="仿宋" w:hAnsi="仿宋" w:eastAsia="仿宋" w:cs="仿宋"/>
          <w:bCs/>
          <w:sz w:val="28"/>
          <w:szCs w:val="28"/>
        </w:rPr>
        <w:t>1. 采购执行人在规定的日期、时间和地点组织公开开标。</w:t>
      </w:r>
    </w:p>
    <w:p>
      <w:pPr>
        <w:tabs>
          <w:tab w:val="left" w:pos="7740"/>
        </w:tabs>
        <w:autoSpaceDE w:val="0"/>
        <w:autoSpaceDN w:val="0"/>
        <w:adjustRightInd w:val="0"/>
        <w:ind w:left="560" w:right="32" w:hanging="560" w:hangingChars="200"/>
        <w:rPr>
          <w:rFonts w:ascii="仿宋" w:hAnsi="仿宋" w:eastAsia="仿宋" w:cs="仿宋"/>
          <w:bCs/>
          <w:sz w:val="28"/>
          <w:szCs w:val="28"/>
        </w:rPr>
      </w:pPr>
      <w:r>
        <w:rPr>
          <w:rFonts w:hint="eastAsia" w:ascii="仿宋" w:hAnsi="仿宋" w:eastAsia="仿宋" w:cs="仿宋"/>
          <w:bCs/>
          <w:sz w:val="28"/>
          <w:szCs w:val="28"/>
        </w:rPr>
        <w:t>2. 评标委员会只对确定为实质上响应招标文件要求的投标文件进行评价和比较。</w:t>
      </w:r>
    </w:p>
    <w:p>
      <w:pPr>
        <w:tabs>
          <w:tab w:val="left" w:pos="7740"/>
        </w:tabs>
        <w:autoSpaceDE w:val="0"/>
        <w:autoSpaceDN w:val="0"/>
        <w:adjustRightInd w:val="0"/>
        <w:ind w:left="560" w:right="32" w:hanging="560" w:hangingChars="200"/>
        <w:rPr>
          <w:rFonts w:ascii="仿宋" w:hAnsi="仿宋" w:eastAsia="仿宋" w:cs="仿宋"/>
          <w:bCs/>
          <w:sz w:val="28"/>
          <w:szCs w:val="28"/>
        </w:rPr>
      </w:pPr>
      <w:r>
        <w:rPr>
          <w:rFonts w:hint="eastAsia" w:ascii="仿宋" w:hAnsi="仿宋" w:eastAsia="仿宋" w:cs="仿宋"/>
          <w:bCs/>
          <w:sz w:val="28"/>
          <w:szCs w:val="28"/>
        </w:rPr>
        <w:t>3. 采用综合评分法的，按评审的综合得分由高到低顺序排列。</w:t>
      </w:r>
    </w:p>
    <w:p>
      <w:pPr>
        <w:tabs>
          <w:tab w:val="left" w:pos="7740"/>
        </w:tabs>
        <w:autoSpaceDE w:val="0"/>
        <w:autoSpaceDN w:val="0"/>
        <w:adjustRightInd w:val="0"/>
        <w:snapToGrid w:val="0"/>
        <w:spacing w:line="360" w:lineRule="auto"/>
        <w:ind w:left="420" w:right="32" w:hanging="420"/>
        <w:rPr>
          <w:rFonts w:ascii="仿宋" w:hAnsi="仿宋" w:eastAsia="仿宋" w:cs="仿宋"/>
          <w:sz w:val="28"/>
          <w:szCs w:val="28"/>
        </w:rPr>
      </w:pPr>
    </w:p>
    <w:p>
      <w:pPr>
        <w:pStyle w:val="5"/>
        <w:tabs>
          <w:tab w:val="left" w:pos="7740"/>
        </w:tabs>
        <w:spacing w:line="300" w:lineRule="auto"/>
        <w:ind w:firstLine="0"/>
        <w:jc w:val="center"/>
        <w:rPr>
          <w:rFonts w:ascii="仿宋" w:hAnsi="仿宋" w:eastAsia="仿宋" w:cs="仿宋"/>
          <w:b/>
          <w:sz w:val="28"/>
          <w:szCs w:val="28"/>
        </w:rPr>
      </w:pPr>
      <w:r>
        <w:rPr>
          <w:rFonts w:hint="eastAsia" w:ascii="仿宋" w:hAnsi="仿宋" w:eastAsia="仿宋" w:cs="仿宋"/>
          <w:b/>
          <w:sz w:val="28"/>
          <w:szCs w:val="28"/>
        </w:rPr>
        <w:t>第五部分  评标方法、步骤及标准</w:t>
      </w:r>
    </w:p>
    <w:p>
      <w:pPr>
        <w:pStyle w:val="5"/>
        <w:tabs>
          <w:tab w:val="left" w:pos="7740"/>
        </w:tabs>
        <w:spacing w:line="300" w:lineRule="auto"/>
        <w:ind w:firstLine="0"/>
        <w:rPr>
          <w:rFonts w:ascii="仿宋" w:hAnsi="仿宋" w:eastAsia="仿宋" w:cs="仿宋"/>
          <w:b/>
          <w:sz w:val="28"/>
          <w:szCs w:val="28"/>
        </w:rPr>
      </w:pPr>
    </w:p>
    <w:p>
      <w:pPr>
        <w:pStyle w:val="5"/>
        <w:tabs>
          <w:tab w:val="left" w:pos="774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根据《政府采购法》、《招标投标法》的相关规定确定以下评标方法、步骤及标准：</w:t>
      </w:r>
    </w:p>
    <w:p>
      <w:pPr>
        <w:pStyle w:val="5"/>
        <w:tabs>
          <w:tab w:val="left" w:pos="7740"/>
        </w:tabs>
        <w:spacing w:line="300" w:lineRule="auto"/>
        <w:ind w:firstLine="0"/>
        <w:rPr>
          <w:rFonts w:ascii="仿宋" w:hAnsi="仿宋" w:eastAsia="仿宋" w:cs="仿宋"/>
          <w:sz w:val="28"/>
          <w:szCs w:val="28"/>
        </w:rPr>
      </w:pPr>
      <w:r>
        <w:rPr>
          <w:rFonts w:hint="eastAsia" w:ascii="仿宋" w:hAnsi="仿宋" w:eastAsia="仿宋" w:cs="仿宋"/>
          <w:sz w:val="28"/>
          <w:szCs w:val="28"/>
        </w:rPr>
        <w:t>一、评标方法</w:t>
      </w:r>
    </w:p>
    <w:p>
      <w:pPr>
        <w:pStyle w:val="5"/>
        <w:tabs>
          <w:tab w:val="left" w:pos="774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1.本次评标采用综合评分法。</w:t>
      </w:r>
    </w:p>
    <w:p>
      <w:pPr>
        <w:pStyle w:val="5"/>
        <w:tabs>
          <w:tab w:val="left" w:pos="774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2.本次评标是以招标文件为依据，按公正、科学、客观、平等竞争的要求，推荐技术先进、报价合理、经验丰富、信誉良好、售后服务好以及综合实力强的中标人。</w:t>
      </w:r>
    </w:p>
    <w:p>
      <w:pPr>
        <w:pStyle w:val="5"/>
        <w:tabs>
          <w:tab w:val="left" w:pos="7740"/>
        </w:tabs>
        <w:spacing w:line="300" w:lineRule="auto"/>
        <w:ind w:firstLine="0"/>
        <w:rPr>
          <w:rFonts w:ascii="仿宋" w:hAnsi="仿宋" w:eastAsia="仿宋" w:cs="仿宋"/>
          <w:sz w:val="28"/>
          <w:szCs w:val="28"/>
        </w:rPr>
      </w:pPr>
      <w:r>
        <w:rPr>
          <w:rFonts w:hint="eastAsia" w:ascii="仿宋" w:hAnsi="仿宋" w:eastAsia="仿宋" w:cs="仿宋"/>
          <w:sz w:val="28"/>
          <w:szCs w:val="28"/>
        </w:rPr>
        <w:t>二、评标步骤</w:t>
      </w:r>
    </w:p>
    <w:p>
      <w:pPr>
        <w:pStyle w:val="5"/>
        <w:tabs>
          <w:tab w:val="left" w:pos="774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评标委员会进行符合性评审，再进行技术、商务及价格的详细评审。只有通过符合性评审的投标才能进入详细的评审。最后评标委员会出具评标报告，并排序推荐中标候选人。</w:t>
      </w:r>
    </w:p>
    <w:p>
      <w:pPr>
        <w:pStyle w:val="5"/>
        <w:tabs>
          <w:tab w:val="left" w:pos="7740"/>
        </w:tabs>
        <w:spacing w:line="20" w:lineRule="atLeast"/>
        <w:ind w:firstLine="0"/>
        <w:rPr>
          <w:rFonts w:ascii="仿宋" w:hAnsi="仿宋" w:eastAsia="仿宋" w:cs="仿宋"/>
          <w:sz w:val="28"/>
          <w:szCs w:val="28"/>
        </w:rPr>
      </w:pPr>
      <w:r>
        <w:rPr>
          <w:rFonts w:hint="eastAsia" w:ascii="仿宋" w:hAnsi="仿宋" w:eastAsia="仿宋" w:cs="仿宋"/>
          <w:sz w:val="28"/>
          <w:szCs w:val="28"/>
        </w:rPr>
        <w:t>三、评分及其统计</w:t>
      </w:r>
    </w:p>
    <w:p>
      <w:pPr>
        <w:pStyle w:val="5"/>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1.综合比较与评价</w:t>
      </w:r>
    </w:p>
    <w:p>
      <w:pPr>
        <w:spacing w:line="20" w:lineRule="atLeast"/>
        <w:ind w:firstLine="560" w:firstLineChars="200"/>
        <w:rPr>
          <w:rFonts w:ascii="仿宋" w:hAnsi="仿宋" w:eastAsia="仿宋" w:cs="仿宋"/>
          <w:b/>
          <w:bCs/>
          <w:color w:val="000000"/>
          <w:sz w:val="28"/>
          <w:szCs w:val="28"/>
        </w:rPr>
      </w:pPr>
      <w:r>
        <w:rPr>
          <w:rFonts w:hint="eastAsia" w:ascii="仿宋" w:hAnsi="仿宋" w:eastAsia="仿宋" w:cs="仿宋"/>
          <w:color w:val="000000"/>
          <w:sz w:val="28"/>
          <w:szCs w:val="28"/>
        </w:rPr>
        <w:t>本次招标的评标方法采用综合评分法，评标委员会应当按照招标文件中规定的评标方法和标准，对符合性审查合格的投标文件进行商务和技术评估，综合比较与评价。评标时，评标委员会各成员应当独立对每个投标人的投标文件进行评价，并汇总每个投标人的得分。</w:t>
      </w:r>
    </w:p>
    <w:p>
      <w:pPr>
        <w:spacing w:line="20" w:lineRule="atLeast"/>
        <w:ind w:firstLine="490" w:firstLineChars="175"/>
        <w:rPr>
          <w:rFonts w:ascii="仿宋" w:hAnsi="仿宋" w:eastAsia="仿宋" w:cs="仿宋"/>
          <w:color w:val="000000"/>
          <w:sz w:val="28"/>
          <w:szCs w:val="28"/>
        </w:rPr>
      </w:pPr>
      <w:r>
        <w:rPr>
          <w:rFonts w:hint="eastAsia" w:ascii="仿宋" w:hAnsi="仿宋" w:eastAsia="仿宋" w:cs="仿宋"/>
          <w:color w:val="000000"/>
          <w:sz w:val="28"/>
          <w:szCs w:val="28"/>
        </w:rPr>
        <w:t>技术、商务、价格评分应分别考虑下列因素(计算得分均保留小数点后2位，第3位四舍五入)：</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2116"/>
        <w:gridCol w:w="2116"/>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115" w:type="dxa"/>
            <w:vAlign w:val="center"/>
          </w:tcPr>
          <w:p>
            <w:pPr>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评分项目</w:t>
            </w:r>
          </w:p>
        </w:tc>
        <w:tc>
          <w:tcPr>
            <w:tcW w:w="2116" w:type="dxa"/>
            <w:vAlign w:val="center"/>
          </w:tcPr>
          <w:p>
            <w:pPr>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技术部分</w:t>
            </w:r>
          </w:p>
        </w:tc>
        <w:tc>
          <w:tcPr>
            <w:tcW w:w="2116" w:type="dxa"/>
            <w:vAlign w:val="center"/>
          </w:tcPr>
          <w:p>
            <w:pPr>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商务部分</w:t>
            </w:r>
          </w:p>
        </w:tc>
        <w:tc>
          <w:tcPr>
            <w:tcW w:w="2116" w:type="dxa"/>
            <w:vAlign w:val="center"/>
          </w:tcPr>
          <w:p>
            <w:pPr>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5" w:type="dxa"/>
            <w:vAlign w:val="center"/>
          </w:tcPr>
          <w:p>
            <w:pPr>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分数分配</w:t>
            </w:r>
          </w:p>
        </w:tc>
        <w:tc>
          <w:tcPr>
            <w:tcW w:w="2116" w:type="dxa"/>
            <w:vAlign w:val="center"/>
          </w:tcPr>
          <w:p>
            <w:pPr>
              <w:pStyle w:val="5"/>
              <w:spacing w:line="20" w:lineRule="atLeast"/>
              <w:ind w:firstLine="31"/>
              <w:jc w:val="center"/>
              <w:rPr>
                <w:rFonts w:ascii="仿宋" w:hAnsi="仿宋" w:eastAsia="仿宋" w:cs="仿宋"/>
                <w:color w:val="000000"/>
                <w:sz w:val="28"/>
                <w:szCs w:val="28"/>
              </w:rPr>
            </w:pPr>
            <w:r>
              <w:rPr>
                <w:rFonts w:hint="eastAsia" w:ascii="仿宋" w:hAnsi="仿宋" w:eastAsia="仿宋" w:cs="仿宋"/>
                <w:color w:val="000000"/>
                <w:sz w:val="28"/>
                <w:szCs w:val="28"/>
              </w:rPr>
              <w:t>50</w:t>
            </w:r>
          </w:p>
        </w:tc>
        <w:tc>
          <w:tcPr>
            <w:tcW w:w="2116" w:type="dxa"/>
            <w:vAlign w:val="center"/>
          </w:tcPr>
          <w:p>
            <w:pPr>
              <w:pStyle w:val="5"/>
              <w:spacing w:line="20" w:lineRule="atLeast"/>
              <w:ind w:firstLine="0"/>
              <w:jc w:val="center"/>
              <w:rPr>
                <w:rFonts w:ascii="仿宋" w:hAnsi="仿宋" w:eastAsia="仿宋" w:cs="仿宋"/>
                <w:color w:val="000000"/>
                <w:sz w:val="28"/>
                <w:szCs w:val="28"/>
              </w:rPr>
            </w:pPr>
            <w:r>
              <w:rPr>
                <w:rFonts w:hint="eastAsia" w:ascii="仿宋" w:hAnsi="仿宋" w:eastAsia="仿宋" w:cs="仿宋"/>
                <w:color w:val="000000"/>
                <w:sz w:val="28"/>
                <w:szCs w:val="28"/>
              </w:rPr>
              <w:t>20</w:t>
            </w:r>
          </w:p>
        </w:tc>
        <w:tc>
          <w:tcPr>
            <w:tcW w:w="2116" w:type="dxa"/>
            <w:vAlign w:val="center"/>
          </w:tcPr>
          <w:p>
            <w:pPr>
              <w:pStyle w:val="5"/>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30</w:t>
            </w:r>
          </w:p>
        </w:tc>
      </w:tr>
    </w:tbl>
    <w:p>
      <w:pPr>
        <w:spacing w:line="20" w:lineRule="atLeast"/>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（1）技术评分</w:t>
      </w:r>
    </w:p>
    <w:p>
      <w:pPr>
        <w:spacing w:line="20" w:lineRule="atLeast"/>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计算公式：技术得分=各评委评分之和/评委人数</w:t>
      </w:r>
    </w:p>
    <w:p>
      <w:pPr>
        <w:spacing w:line="20" w:lineRule="atLeast"/>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（2）商务评分</w:t>
      </w:r>
    </w:p>
    <w:p>
      <w:pPr>
        <w:spacing w:line="20" w:lineRule="atLeast"/>
        <w:ind w:left="540"/>
        <w:rPr>
          <w:rFonts w:ascii="仿宋" w:hAnsi="仿宋" w:eastAsia="仿宋" w:cs="仿宋"/>
          <w:color w:val="000000"/>
          <w:sz w:val="28"/>
          <w:szCs w:val="28"/>
        </w:rPr>
      </w:pPr>
      <w:r>
        <w:rPr>
          <w:rFonts w:hint="eastAsia" w:ascii="仿宋" w:hAnsi="仿宋" w:eastAsia="仿宋" w:cs="仿宋"/>
          <w:color w:val="000000"/>
          <w:sz w:val="28"/>
          <w:szCs w:val="28"/>
        </w:rPr>
        <w:t>计算公式：商务得分=各评委评分之和/评委人数</w:t>
      </w:r>
    </w:p>
    <w:p>
      <w:pPr>
        <w:spacing w:line="20" w:lineRule="atLeast"/>
        <w:ind w:left="540"/>
        <w:rPr>
          <w:rFonts w:ascii="仿宋" w:hAnsi="仿宋" w:eastAsia="仿宋" w:cs="仿宋"/>
          <w:color w:val="000000"/>
          <w:sz w:val="28"/>
          <w:szCs w:val="28"/>
        </w:rPr>
      </w:pPr>
      <w:r>
        <w:rPr>
          <w:rFonts w:hint="eastAsia" w:ascii="仿宋" w:hAnsi="仿宋" w:eastAsia="仿宋" w:cs="仿宋"/>
          <w:color w:val="000000"/>
          <w:sz w:val="28"/>
          <w:szCs w:val="28"/>
        </w:rPr>
        <w:t>（3）价格评分</w:t>
      </w:r>
    </w:p>
    <w:p>
      <w:pPr>
        <w:spacing w:line="20" w:lineRule="atLeast"/>
        <w:ind w:left="540"/>
        <w:rPr>
          <w:rFonts w:ascii="仿宋" w:hAnsi="仿宋" w:eastAsia="仿宋" w:cs="仿宋"/>
          <w:color w:val="000000"/>
          <w:sz w:val="28"/>
          <w:szCs w:val="28"/>
        </w:rPr>
      </w:pPr>
      <w:r>
        <w:rPr>
          <w:rFonts w:hint="eastAsia" w:ascii="仿宋" w:hAnsi="仿宋" w:eastAsia="仿宋" w:cs="仿宋"/>
          <w:color w:val="000000"/>
          <w:sz w:val="28"/>
          <w:szCs w:val="28"/>
        </w:rPr>
        <w:t>将不同投标人的有效报价中最低价为基准价格，基准价格的投标报价定为满分。折算公式：</w:t>
      </w:r>
    </w:p>
    <w:p>
      <w:pPr>
        <w:spacing w:line="20" w:lineRule="atLeast"/>
        <w:ind w:left="540"/>
        <w:rPr>
          <w:rFonts w:ascii="仿宋" w:hAnsi="仿宋" w:eastAsia="仿宋" w:cs="仿宋"/>
          <w:color w:val="000000"/>
          <w:sz w:val="28"/>
          <w:szCs w:val="28"/>
        </w:rPr>
      </w:pPr>
      <w:r>
        <w:rPr>
          <w:rFonts w:hint="eastAsia" w:ascii="仿宋" w:hAnsi="仿宋" w:eastAsia="仿宋" w:cs="仿宋"/>
          <w:color w:val="000000"/>
          <w:sz w:val="28"/>
          <w:szCs w:val="28"/>
        </w:rPr>
        <w:t xml:space="preserve">    基准价格=有效报价中最低价</w:t>
      </w:r>
    </w:p>
    <w:p>
      <w:pPr>
        <w:spacing w:line="20" w:lineRule="atLeast"/>
        <w:ind w:left="540"/>
        <w:rPr>
          <w:rFonts w:ascii="仿宋" w:hAnsi="仿宋" w:eastAsia="仿宋" w:cs="仿宋"/>
          <w:color w:val="000000"/>
          <w:sz w:val="28"/>
          <w:szCs w:val="28"/>
        </w:rPr>
      </w:pPr>
      <w:r>
        <w:rPr>
          <w:rFonts w:hint="eastAsia" w:ascii="仿宋" w:hAnsi="仿宋" w:eastAsia="仿宋" w:cs="仿宋"/>
          <w:color w:val="000000"/>
          <w:sz w:val="28"/>
          <w:szCs w:val="28"/>
        </w:rPr>
        <w:t xml:space="preserve">    当投标价格=基准价格时：价格得分=30分</w:t>
      </w:r>
    </w:p>
    <w:p>
      <w:pPr>
        <w:spacing w:line="20" w:lineRule="atLeast"/>
        <w:ind w:left="540"/>
        <w:rPr>
          <w:rFonts w:ascii="仿宋" w:hAnsi="仿宋" w:eastAsia="仿宋" w:cs="仿宋"/>
          <w:color w:val="000000"/>
          <w:sz w:val="28"/>
          <w:szCs w:val="28"/>
        </w:rPr>
      </w:pPr>
      <w:r>
        <w:rPr>
          <w:rFonts w:hint="eastAsia" w:ascii="仿宋" w:hAnsi="仿宋" w:eastAsia="仿宋" w:cs="仿宋"/>
          <w:color w:val="000000"/>
          <w:sz w:val="28"/>
          <w:szCs w:val="28"/>
        </w:rPr>
        <w:t xml:space="preserve">    当投标价格＞基准价格时：价格得分=（基准价格÷投标价格）x30分</w:t>
      </w:r>
    </w:p>
    <w:p>
      <w:pPr>
        <w:spacing w:line="20" w:lineRule="atLeas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（4）综合得分</w:t>
      </w:r>
    </w:p>
    <w:p>
      <w:pPr>
        <w:spacing w:line="20" w:lineRule="atLeast"/>
        <w:ind w:firstLine="560" w:firstLineChars="200"/>
        <w:rPr>
          <w:rFonts w:ascii="仿宋" w:hAnsi="仿宋" w:eastAsia="仿宋" w:cs="仿宋"/>
          <w:sz w:val="28"/>
          <w:szCs w:val="28"/>
        </w:rPr>
      </w:pPr>
      <w:r>
        <w:rPr>
          <w:rFonts w:hint="eastAsia" w:ascii="仿宋" w:hAnsi="仿宋" w:eastAsia="仿宋" w:cs="仿宋"/>
          <w:color w:val="000000"/>
          <w:sz w:val="28"/>
          <w:szCs w:val="28"/>
        </w:rPr>
        <w:t>综合得分＝技术部分得分+商务部分得分+价格部分得分</w:t>
      </w:r>
    </w:p>
    <w:p>
      <w:pPr>
        <w:pStyle w:val="5"/>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2.评标结果按评审后综合得分由高到低顺序排列。综合得分相同的，按投标报价由低到高顺序排列。综合得分且投标报价相同的，采取随机抽取的方式确定排序。</w:t>
      </w:r>
    </w:p>
    <w:p>
      <w:pPr>
        <w:pStyle w:val="5"/>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3.评标结果汇总完成后，除下列情形外，任何人不得修改评标结果：</w:t>
      </w:r>
    </w:p>
    <w:p>
      <w:pPr>
        <w:pStyle w:val="5"/>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分值汇总计算错误的；</w:t>
      </w:r>
    </w:p>
    <w:p>
      <w:pPr>
        <w:pStyle w:val="5"/>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分项评分超出评分标准范围的；</w:t>
      </w:r>
    </w:p>
    <w:p>
      <w:pPr>
        <w:pStyle w:val="5"/>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经评标委员会认定评分畸高、畸低的。</w:t>
      </w:r>
    </w:p>
    <w:p>
      <w:pPr>
        <w:pStyle w:val="5"/>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w:t>
      </w:r>
    </w:p>
    <w:p>
      <w:pPr>
        <w:pStyle w:val="7"/>
        <w:numPr>
          <w:ilvl w:val="0"/>
          <w:numId w:val="10"/>
        </w:numPr>
        <w:spacing w:line="240" w:lineRule="auto"/>
        <w:rPr>
          <w:rFonts w:ascii="仿宋" w:hAnsi="仿宋" w:eastAsia="仿宋" w:cs="仿宋"/>
          <w:b w:val="0"/>
          <w:bCs w:val="0"/>
          <w:color w:val="000000"/>
        </w:rPr>
      </w:pPr>
      <w:r>
        <w:rPr>
          <w:rFonts w:hint="eastAsia" w:ascii="仿宋" w:hAnsi="仿宋" w:eastAsia="仿宋" w:cs="仿宋"/>
          <w:b w:val="0"/>
          <w:bCs w:val="0"/>
          <w:color w:val="000000"/>
        </w:rPr>
        <w:t>评分标准</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21"/>
        <w:tblW w:w="9657" w:type="dxa"/>
        <w:jc w:val="center"/>
        <w:tblLayout w:type="fixed"/>
        <w:tblCellMar>
          <w:top w:w="15" w:type="dxa"/>
          <w:left w:w="15" w:type="dxa"/>
          <w:bottom w:w="15" w:type="dxa"/>
          <w:right w:w="15" w:type="dxa"/>
        </w:tblCellMar>
      </w:tblPr>
      <w:tblGrid>
        <w:gridCol w:w="993"/>
        <w:gridCol w:w="947"/>
        <w:gridCol w:w="392"/>
        <w:gridCol w:w="1369"/>
        <w:gridCol w:w="5197"/>
        <w:gridCol w:w="759"/>
      </w:tblGrid>
      <w:tr>
        <w:tblPrEx>
          <w:tblCellMar>
            <w:top w:w="15" w:type="dxa"/>
            <w:left w:w="15" w:type="dxa"/>
            <w:bottom w:w="15" w:type="dxa"/>
            <w:right w:w="15" w:type="dxa"/>
          </w:tblCellMar>
        </w:tblPrEx>
        <w:trPr>
          <w:trHeight w:val="366"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Cs w:val="21"/>
              </w:rPr>
            </w:pPr>
            <w:r>
              <w:rPr>
                <w:rFonts w:hint="eastAsia" w:ascii="仿宋" w:hAnsi="仿宋" w:eastAsia="仿宋" w:cs="宋体"/>
                <w:b/>
                <w:color w:val="000000"/>
                <w:kern w:val="0"/>
                <w:szCs w:val="21"/>
                <w:lang w:bidi="ar"/>
              </w:rPr>
              <w:t>评审内容</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Cs w:val="21"/>
              </w:rPr>
            </w:pPr>
            <w:r>
              <w:rPr>
                <w:rFonts w:hint="eastAsia" w:ascii="仿宋" w:hAnsi="仿宋" w:eastAsia="仿宋" w:cs="宋体"/>
                <w:b/>
                <w:color w:val="000000"/>
                <w:kern w:val="0"/>
                <w:szCs w:val="21"/>
                <w:lang w:bidi="ar"/>
              </w:rPr>
              <w:t>权重值100%</w:t>
            </w:r>
          </w:p>
        </w:tc>
        <w:tc>
          <w:tcPr>
            <w:tcW w:w="17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Cs w:val="21"/>
              </w:rPr>
            </w:pPr>
            <w:r>
              <w:rPr>
                <w:rFonts w:hint="eastAsia" w:ascii="仿宋" w:hAnsi="仿宋" w:eastAsia="仿宋" w:cs="宋体"/>
                <w:b/>
                <w:color w:val="000000"/>
                <w:kern w:val="0"/>
                <w:szCs w:val="21"/>
                <w:lang w:bidi="ar"/>
              </w:rPr>
              <w:t>评分因素</w:t>
            </w:r>
          </w:p>
        </w:tc>
        <w:tc>
          <w:tcPr>
            <w:tcW w:w="5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Cs w:val="21"/>
              </w:rPr>
            </w:pPr>
            <w:r>
              <w:rPr>
                <w:rFonts w:hint="eastAsia" w:ascii="仿宋" w:hAnsi="仿宋" w:eastAsia="仿宋" w:cs="宋体"/>
                <w:b/>
                <w:color w:val="000000"/>
                <w:kern w:val="0"/>
                <w:szCs w:val="21"/>
                <w:lang w:bidi="ar"/>
              </w:rPr>
              <w:t>评审子项</w:t>
            </w:r>
          </w:p>
        </w:tc>
        <w:tc>
          <w:tcPr>
            <w:tcW w:w="7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Cs w:val="21"/>
              </w:rPr>
            </w:pPr>
            <w:r>
              <w:rPr>
                <w:rFonts w:hint="eastAsia" w:ascii="仿宋" w:hAnsi="仿宋" w:eastAsia="仿宋" w:cs="宋体"/>
                <w:b/>
                <w:color w:val="000000"/>
                <w:kern w:val="0"/>
                <w:szCs w:val="21"/>
                <w:lang w:bidi="ar"/>
              </w:rPr>
              <w:t>满分值</w:t>
            </w:r>
          </w:p>
        </w:tc>
      </w:tr>
      <w:tr>
        <w:tblPrEx>
          <w:tblCellMar>
            <w:top w:w="15" w:type="dxa"/>
            <w:left w:w="15" w:type="dxa"/>
            <w:bottom w:w="15" w:type="dxa"/>
            <w:right w:w="15" w:type="dxa"/>
          </w:tblCellMar>
        </w:tblPrEx>
        <w:trPr>
          <w:trHeight w:val="463" w:hRule="atLeast"/>
          <w:jc w:val="center"/>
        </w:trPr>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Cs w:val="21"/>
              </w:rPr>
            </w:pPr>
            <w:r>
              <w:rPr>
                <w:rFonts w:hint="eastAsia" w:ascii="仿宋" w:hAnsi="仿宋" w:eastAsia="仿宋" w:cs="宋体"/>
                <w:color w:val="000000"/>
                <w:szCs w:val="21"/>
              </w:rPr>
              <w:t>商务部分</w:t>
            </w:r>
          </w:p>
        </w:tc>
        <w:tc>
          <w:tcPr>
            <w:tcW w:w="947"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Cs w:val="21"/>
              </w:rPr>
            </w:pPr>
            <w:r>
              <w:rPr>
                <w:rFonts w:hint="eastAsia" w:ascii="仿宋" w:hAnsi="仿宋" w:eastAsia="仿宋" w:cs="宋体"/>
                <w:color w:val="000000"/>
                <w:szCs w:val="21"/>
              </w:rPr>
              <w:t>2</w:t>
            </w:r>
            <w:r>
              <w:rPr>
                <w:rFonts w:ascii="仿宋" w:hAnsi="仿宋" w:eastAsia="仿宋" w:cs="宋体"/>
                <w:color w:val="000000"/>
                <w:szCs w:val="21"/>
              </w:rPr>
              <w:t>0</w:t>
            </w:r>
            <w:r>
              <w:rPr>
                <w:rFonts w:hint="eastAsia" w:ascii="仿宋" w:hAnsi="仿宋" w:eastAsia="仿宋" w:cs="宋体"/>
                <w:color w:val="000000"/>
                <w:szCs w:val="21"/>
              </w:rPr>
              <w:t>%</w:t>
            </w:r>
          </w:p>
        </w:tc>
        <w:tc>
          <w:tcPr>
            <w:tcW w:w="39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宋体"/>
                <w:kern w:val="0"/>
                <w:szCs w:val="21"/>
                <w:lang w:bidi="ar"/>
              </w:rPr>
            </w:pPr>
            <w:r>
              <w:rPr>
                <w:rFonts w:hint="eastAsia" w:ascii="仿宋" w:hAnsi="仿宋" w:eastAsia="仿宋" w:cs="宋体"/>
                <w:kern w:val="0"/>
                <w:szCs w:val="21"/>
                <w:lang w:bidi="ar"/>
              </w:rPr>
              <w:t>1</w:t>
            </w:r>
          </w:p>
        </w:tc>
        <w:tc>
          <w:tcPr>
            <w:tcW w:w="136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 w:hAnsi="仿宋" w:eastAsia="仿宋" w:cs="宋体"/>
                <w:kern w:val="0"/>
                <w:szCs w:val="21"/>
                <w:lang w:bidi="ar"/>
              </w:rPr>
            </w:pPr>
            <w:r>
              <w:rPr>
                <w:rFonts w:ascii="仿宋" w:hAnsi="仿宋" w:eastAsia="仿宋"/>
                <w:szCs w:val="21"/>
              </w:rPr>
              <w:t>对招标文件的响应程度</w:t>
            </w:r>
          </w:p>
        </w:tc>
        <w:tc>
          <w:tcPr>
            <w:tcW w:w="5197" w:type="dxa"/>
            <w:tcBorders>
              <w:top w:val="single" w:color="000000" w:sz="4" w:space="0"/>
              <w:left w:val="single" w:color="000000" w:sz="4" w:space="0"/>
              <w:bottom w:val="single" w:color="auto" w:sz="4" w:space="0"/>
              <w:right w:val="single" w:color="000000" w:sz="4" w:space="0"/>
            </w:tcBorders>
            <w:vAlign w:val="center"/>
          </w:tcPr>
          <w:p>
            <w:pPr>
              <w:spacing w:line="300" w:lineRule="auto"/>
              <w:rPr>
                <w:rFonts w:ascii="仿宋" w:hAnsi="仿宋" w:eastAsia="仿宋"/>
                <w:szCs w:val="21"/>
                <w:highlight w:val="green"/>
              </w:rPr>
            </w:pPr>
            <w:r>
              <w:rPr>
                <w:rFonts w:hint="eastAsia" w:ascii="仿宋" w:hAnsi="仿宋" w:eastAsia="仿宋"/>
                <w:szCs w:val="21"/>
              </w:rPr>
              <w:t>1.</w:t>
            </w:r>
            <w:r>
              <w:rPr>
                <w:rFonts w:ascii="仿宋" w:hAnsi="仿宋" w:eastAsia="仿宋"/>
                <w:szCs w:val="21"/>
              </w:rPr>
              <w:t>完全满足或优于磋商文件要求的，得</w:t>
            </w:r>
            <w:r>
              <w:rPr>
                <w:rFonts w:hint="eastAsia" w:ascii="仿宋" w:hAnsi="仿宋" w:eastAsia="仿宋"/>
                <w:szCs w:val="21"/>
              </w:rPr>
              <w:t>2</w:t>
            </w:r>
            <w:r>
              <w:rPr>
                <w:rFonts w:ascii="仿宋" w:hAnsi="仿宋" w:eastAsia="仿宋"/>
                <w:szCs w:val="21"/>
              </w:rPr>
              <w:t xml:space="preserve">分； </w:t>
            </w:r>
            <w:r>
              <w:rPr>
                <w:rFonts w:hint="eastAsia" w:ascii="仿宋" w:hAnsi="仿宋" w:eastAsia="仿宋"/>
                <w:szCs w:val="21"/>
              </w:rPr>
              <w:t>2.</w:t>
            </w:r>
            <w:r>
              <w:rPr>
                <w:rFonts w:ascii="仿宋" w:hAnsi="仿宋" w:eastAsia="仿宋"/>
                <w:szCs w:val="21"/>
              </w:rPr>
              <w:t>基本满足磋商文件要求的</w:t>
            </w:r>
            <w:r>
              <w:rPr>
                <w:rFonts w:hint="eastAsia" w:ascii="仿宋" w:hAnsi="仿宋" w:eastAsia="仿宋"/>
                <w:szCs w:val="21"/>
              </w:rPr>
              <w:t>，得1</w:t>
            </w:r>
            <w:r>
              <w:rPr>
                <w:rFonts w:ascii="仿宋" w:hAnsi="仿宋" w:eastAsia="仿宋"/>
                <w:szCs w:val="21"/>
              </w:rPr>
              <w:t>分； 3.有偏离或重大偏离磋商文件商务要求的，得</w:t>
            </w:r>
            <w:r>
              <w:rPr>
                <w:rFonts w:hint="eastAsia" w:ascii="仿宋" w:hAnsi="仿宋" w:eastAsia="仿宋"/>
                <w:szCs w:val="21"/>
              </w:rPr>
              <w:t>0</w:t>
            </w:r>
            <w:r>
              <w:rPr>
                <w:rFonts w:ascii="仿宋" w:hAnsi="仿宋" w:eastAsia="仿宋"/>
                <w:szCs w:val="21"/>
              </w:rPr>
              <w:t>分</w:t>
            </w:r>
          </w:p>
        </w:tc>
        <w:tc>
          <w:tcPr>
            <w:tcW w:w="75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 w:hAnsi="仿宋" w:eastAsia="仿宋" w:cs="宋体"/>
                <w:kern w:val="0"/>
                <w:szCs w:val="21"/>
                <w:lang w:bidi="ar"/>
              </w:rPr>
            </w:pPr>
            <w:r>
              <w:rPr>
                <w:rFonts w:hint="eastAsia" w:ascii="仿宋" w:hAnsi="仿宋" w:eastAsia="仿宋" w:cs="宋体"/>
                <w:kern w:val="0"/>
                <w:szCs w:val="21"/>
                <w:lang w:bidi="ar"/>
              </w:rPr>
              <w:t>2分</w:t>
            </w:r>
          </w:p>
        </w:tc>
      </w:tr>
      <w:tr>
        <w:tblPrEx>
          <w:tblCellMar>
            <w:top w:w="15" w:type="dxa"/>
            <w:left w:w="15" w:type="dxa"/>
            <w:bottom w:w="15" w:type="dxa"/>
            <w:right w:w="15" w:type="dxa"/>
          </w:tblCellMar>
        </w:tblPrEx>
        <w:trPr>
          <w:trHeight w:val="6179"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Cs w:val="21"/>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Cs w:val="21"/>
              </w:rPr>
            </w:pPr>
          </w:p>
        </w:tc>
        <w:tc>
          <w:tcPr>
            <w:tcW w:w="392"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kern w:val="0"/>
                <w:szCs w:val="21"/>
                <w:lang w:bidi="ar"/>
              </w:rPr>
            </w:pPr>
          </w:p>
        </w:tc>
        <w:tc>
          <w:tcPr>
            <w:tcW w:w="1369" w:type="dxa"/>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szCs w:val="21"/>
              </w:rPr>
            </w:pPr>
            <w:r>
              <w:rPr>
                <w:rFonts w:hint="eastAsia" w:ascii="仿宋" w:hAnsi="仿宋" w:eastAsia="仿宋"/>
                <w:szCs w:val="21"/>
              </w:rPr>
              <w:t>售后服务便利性</w:t>
            </w:r>
          </w:p>
        </w:tc>
        <w:tc>
          <w:tcPr>
            <w:tcW w:w="5197" w:type="dxa"/>
            <w:tcBorders>
              <w:top w:val="single" w:color="auto" w:sz="4" w:space="0"/>
              <w:left w:val="single" w:color="000000" w:sz="4" w:space="0"/>
              <w:bottom w:val="single" w:color="000000" w:sz="4" w:space="0"/>
              <w:right w:val="single" w:color="000000" w:sz="4" w:space="0"/>
            </w:tcBorders>
            <w:vAlign w:val="center"/>
          </w:tcPr>
          <w:p>
            <w:pPr>
              <w:spacing w:line="300" w:lineRule="auto"/>
              <w:rPr>
                <w:rFonts w:ascii="仿宋" w:hAnsi="仿宋" w:eastAsia="仿宋"/>
                <w:szCs w:val="21"/>
              </w:rPr>
            </w:pPr>
            <w:r>
              <w:rPr>
                <w:rFonts w:ascii="仿宋" w:hAnsi="仿宋" w:eastAsia="仿宋"/>
                <w:szCs w:val="21"/>
              </w:rPr>
              <w:t>根据投标人售后服务承诺质保期，维修速度及能力和响应时间、保修期的长短及保修范围、提供免费服务等对各投标人进行打分：</w:t>
            </w:r>
          </w:p>
          <w:p>
            <w:pPr>
              <w:spacing w:line="300" w:lineRule="auto"/>
              <w:rPr>
                <w:rFonts w:ascii="仿宋" w:hAnsi="仿宋" w:eastAsia="仿宋"/>
                <w:szCs w:val="21"/>
              </w:rPr>
            </w:pPr>
            <w:r>
              <w:rPr>
                <w:rFonts w:hint="eastAsia" w:ascii="仿宋" w:hAnsi="仿宋" w:eastAsia="仿宋"/>
                <w:szCs w:val="21"/>
              </w:rPr>
              <w:t>1</w:t>
            </w:r>
            <w:r>
              <w:rPr>
                <w:rFonts w:ascii="仿宋" w:hAnsi="仿宋" w:eastAsia="仿宋"/>
                <w:szCs w:val="21"/>
              </w:rPr>
              <w:t>、售后服务计划非常完整且有利于采购人的，售后服务承诺质保期、响应时效、工作效率、保修期的长短及保修范围、提供免费服务等均优于招标文件要求的得5分；</w:t>
            </w:r>
          </w:p>
          <w:p>
            <w:pPr>
              <w:spacing w:line="300" w:lineRule="auto"/>
              <w:rPr>
                <w:rFonts w:ascii="仿宋" w:hAnsi="仿宋" w:eastAsia="仿宋"/>
                <w:szCs w:val="21"/>
              </w:rPr>
            </w:pPr>
            <w:r>
              <w:rPr>
                <w:rFonts w:hint="eastAsia" w:ascii="仿宋" w:hAnsi="仿宋" w:eastAsia="仿宋"/>
                <w:szCs w:val="21"/>
              </w:rPr>
              <w:t>2</w:t>
            </w:r>
            <w:r>
              <w:rPr>
                <w:rFonts w:ascii="仿宋" w:hAnsi="仿宋" w:eastAsia="仿宋"/>
                <w:szCs w:val="21"/>
              </w:rPr>
              <w:t>、售后服务计划完整，售后服务承诺质保期、响应时效、工作效率、保修期的长短及保修范围、提供免费服务等均满足招标文件要求的得</w:t>
            </w:r>
            <w:r>
              <w:rPr>
                <w:rFonts w:hint="eastAsia" w:ascii="仿宋" w:hAnsi="仿宋" w:eastAsia="仿宋"/>
                <w:szCs w:val="21"/>
              </w:rPr>
              <w:t xml:space="preserve">4 </w:t>
            </w:r>
            <w:r>
              <w:rPr>
                <w:rFonts w:ascii="仿宋" w:hAnsi="仿宋" w:eastAsia="仿宋"/>
                <w:szCs w:val="21"/>
              </w:rPr>
              <w:t>分；</w:t>
            </w:r>
          </w:p>
          <w:p>
            <w:pPr>
              <w:spacing w:line="300" w:lineRule="auto"/>
              <w:rPr>
                <w:rFonts w:ascii="仿宋" w:hAnsi="仿宋" w:eastAsia="仿宋"/>
                <w:szCs w:val="21"/>
              </w:rPr>
            </w:pPr>
            <w:r>
              <w:rPr>
                <w:rFonts w:hint="eastAsia" w:ascii="仿宋" w:hAnsi="仿宋" w:eastAsia="仿宋"/>
                <w:szCs w:val="21"/>
              </w:rPr>
              <w:t>3</w:t>
            </w:r>
            <w:r>
              <w:rPr>
                <w:rFonts w:ascii="仿宋" w:hAnsi="仿宋" w:eastAsia="仿宋"/>
                <w:szCs w:val="21"/>
              </w:rPr>
              <w:t>、售后服务计划一般，售后服务承诺质保期、响应时效、工作效率、保修期的长短及保修范围、提供免费服务等均基本满足招标文件要求但有偏离的得3分；</w:t>
            </w:r>
          </w:p>
          <w:p>
            <w:pPr>
              <w:spacing w:line="300" w:lineRule="auto"/>
              <w:rPr>
                <w:rFonts w:ascii="仿宋" w:hAnsi="仿宋" w:eastAsia="仿宋"/>
                <w:szCs w:val="21"/>
              </w:rPr>
            </w:pPr>
            <w:r>
              <w:rPr>
                <w:rFonts w:ascii="仿宋" w:hAnsi="仿宋" w:eastAsia="仿宋"/>
                <w:szCs w:val="21"/>
              </w:rPr>
              <w:t xml:space="preserve"> </w:t>
            </w:r>
            <w:r>
              <w:rPr>
                <w:rFonts w:hint="eastAsia" w:ascii="仿宋" w:hAnsi="仿宋" w:eastAsia="仿宋"/>
                <w:szCs w:val="21"/>
              </w:rPr>
              <w:t>4</w:t>
            </w:r>
            <w:r>
              <w:rPr>
                <w:rFonts w:ascii="仿宋" w:hAnsi="仿宋" w:eastAsia="仿宋"/>
                <w:szCs w:val="21"/>
              </w:rPr>
              <w:t xml:space="preserve">、售后服务计划较差，售后服务承诺质保期、响应时效、工作效率、保修期的长短及保修范围、提供免费服务等均较大偏离招标文件要求得2分； </w:t>
            </w:r>
          </w:p>
          <w:p>
            <w:pPr>
              <w:spacing w:line="300" w:lineRule="auto"/>
              <w:rPr>
                <w:rFonts w:ascii="仿宋" w:hAnsi="仿宋" w:eastAsia="仿宋"/>
                <w:szCs w:val="21"/>
                <w:highlight w:val="green"/>
              </w:rPr>
            </w:pPr>
            <w:r>
              <w:rPr>
                <w:rFonts w:hint="eastAsia" w:ascii="仿宋" w:hAnsi="仿宋" w:eastAsia="仿宋"/>
                <w:szCs w:val="21"/>
              </w:rPr>
              <w:t>5</w:t>
            </w:r>
            <w:r>
              <w:rPr>
                <w:rFonts w:ascii="仿宋" w:hAnsi="仿宋" w:eastAsia="仿宋"/>
                <w:szCs w:val="21"/>
              </w:rPr>
              <w:t>、无售后服务方案不得分。 （投标时须提供《承诺函》并加盖投标人公章</w:t>
            </w:r>
          </w:p>
        </w:tc>
        <w:tc>
          <w:tcPr>
            <w:tcW w:w="759" w:type="dxa"/>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kern w:val="0"/>
                <w:szCs w:val="21"/>
                <w:lang w:bidi="ar"/>
              </w:rPr>
            </w:pPr>
            <w:r>
              <w:rPr>
                <w:rFonts w:hint="eastAsia" w:ascii="仿宋" w:hAnsi="仿宋" w:eastAsia="仿宋" w:cs="宋体"/>
                <w:kern w:val="0"/>
                <w:szCs w:val="21"/>
                <w:lang w:bidi="ar"/>
              </w:rPr>
              <w:t>5</w:t>
            </w:r>
          </w:p>
        </w:tc>
      </w:tr>
      <w:tr>
        <w:tblPrEx>
          <w:tblCellMar>
            <w:top w:w="15" w:type="dxa"/>
            <w:left w:w="15" w:type="dxa"/>
            <w:bottom w:w="15" w:type="dxa"/>
            <w:right w:w="15" w:type="dxa"/>
          </w:tblCellMar>
        </w:tblPrEx>
        <w:trPr>
          <w:trHeight w:val="712" w:hRule="atLeast"/>
          <w:jc w:val="center"/>
        </w:trPr>
        <w:tc>
          <w:tcPr>
            <w:tcW w:w="993"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Cs w:val="21"/>
              </w:rPr>
            </w:pPr>
          </w:p>
        </w:tc>
        <w:tc>
          <w:tcPr>
            <w:tcW w:w="94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Cs w:val="21"/>
              </w:rPr>
            </w:pPr>
          </w:p>
        </w:tc>
        <w:tc>
          <w:tcPr>
            <w:tcW w:w="392"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2</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Cs w:val="21"/>
              </w:rPr>
            </w:pPr>
            <w:r>
              <w:rPr>
                <w:rFonts w:ascii="仿宋" w:hAnsi="仿宋" w:eastAsia="仿宋"/>
                <w:szCs w:val="21"/>
              </w:rPr>
              <w:t xml:space="preserve">制造商实力保障 </w:t>
            </w:r>
          </w:p>
        </w:tc>
        <w:tc>
          <w:tcPr>
            <w:tcW w:w="5197" w:type="dxa"/>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仿宋" w:hAnsi="仿宋" w:eastAsia="仿宋"/>
                <w:szCs w:val="21"/>
              </w:rPr>
            </w:pPr>
            <w:r>
              <w:rPr>
                <w:rFonts w:hint="eastAsia" w:ascii="仿宋" w:hAnsi="仿宋" w:eastAsia="仿宋"/>
                <w:szCs w:val="21"/>
              </w:rPr>
              <w:t>1. 产品制造商具有ISO9001质量管理体系认证证书</w:t>
            </w:r>
          </w:p>
          <w:p>
            <w:pPr>
              <w:spacing w:line="300" w:lineRule="auto"/>
              <w:rPr>
                <w:rFonts w:ascii="仿宋" w:hAnsi="仿宋" w:eastAsia="仿宋"/>
                <w:szCs w:val="21"/>
              </w:rPr>
            </w:pPr>
            <w:r>
              <w:rPr>
                <w:rFonts w:ascii="仿宋" w:hAnsi="仿宋" w:eastAsia="仿宋"/>
                <w:szCs w:val="21"/>
              </w:rPr>
              <w:t>2.</w:t>
            </w:r>
            <w:r>
              <w:rPr>
                <w:rFonts w:hint="eastAsia" w:ascii="仿宋" w:hAnsi="仿宋" w:eastAsia="仿宋"/>
                <w:szCs w:val="21"/>
              </w:rPr>
              <w:t xml:space="preserve"> 产品为中国质量检验协会认定的全国质量信得过产品</w:t>
            </w:r>
          </w:p>
          <w:p>
            <w:pPr>
              <w:spacing w:line="300" w:lineRule="auto"/>
              <w:rPr>
                <w:rFonts w:ascii="仿宋" w:hAnsi="仿宋" w:eastAsia="仿宋"/>
                <w:szCs w:val="21"/>
              </w:rPr>
            </w:pPr>
            <w:r>
              <w:rPr>
                <w:rFonts w:ascii="仿宋" w:hAnsi="仿宋" w:eastAsia="仿宋"/>
                <w:szCs w:val="21"/>
              </w:rPr>
              <w:t>3.</w:t>
            </w:r>
            <w:r>
              <w:rPr>
                <w:rFonts w:hint="eastAsia" w:ascii="仿宋" w:hAnsi="仿宋" w:eastAsia="仿宋"/>
                <w:szCs w:val="21"/>
              </w:rPr>
              <w:t xml:space="preserve"> 产品经权威机构检测认证为：信息安全管理体系认证产品</w:t>
            </w:r>
          </w:p>
          <w:p>
            <w:pPr>
              <w:spacing w:line="300" w:lineRule="auto"/>
              <w:rPr>
                <w:rFonts w:ascii="仿宋" w:hAnsi="仿宋" w:eastAsia="仿宋"/>
                <w:szCs w:val="21"/>
              </w:rPr>
            </w:pPr>
            <w:r>
              <w:rPr>
                <w:rFonts w:hint="eastAsia" w:ascii="仿宋" w:hAnsi="仿宋" w:eastAsia="仿宋"/>
                <w:szCs w:val="21"/>
              </w:rPr>
              <w:t>4. 提供的产品为国家节能产品并取得节能产品认证证书</w:t>
            </w:r>
          </w:p>
          <w:p>
            <w:pPr>
              <w:spacing w:line="300" w:lineRule="auto"/>
              <w:rPr>
                <w:rFonts w:ascii="仿宋" w:hAnsi="仿宋" w:eastAsia="仿宋"/>
                <w:szCs w:val="21"/>
              </w:rPr>
            </w:pPr>
            <w:r>
              <w:rPr>
                <w:rFonts w:hint="eastAsia" w:ascii="仿宋" w:hAnsi="仿宋" w:eastAsia="仿宋"/>
                <w:szCs w:val="21"/>
              </w:rPr>
              <w:t>5. 五星产品服务认证</w:t>
            </w:r>
          </w:p>
          <w:p>
            <w:pPr>
              <w:spacing w:line="300" w:lineRule="auto"/>
              <w:rPr>
                <w:rFonts w:ascii="仿宋" w:hAnsi="仿宋" w:eastAsia="仿宋"/>
                <w:szCs w:val="21"/>
              </w:rPr>
            </w:pPr>
            <w:r>
              <w:rPr>
                <w:rFonts w:hint="eastAsia" w:ascii="仿宋" w:hAnsi="仿宋" w:eastAsia="仿宋"/>
                <w:szCs w:val="21"/>
              </w:rPr>
              <w:t>以上资质文件，需提供资质证书佐证，每提供1份得</w:t>
            </w:r>
            <w:r>
              <w:rPr>
                <w:rFonts w:ascii="仿宋" w:hAnsi="仿宋" w:eastAsia="仿宋"/>
                <w:szCs w:val="21"/>
              </w:rPr>
              <w:t>2</w:t>
            </w:r>
            <w:r>
              <w:rPr>
                <w:rFonts w:hint="eastAsia" w:ascii="仿宋" w:hAnsi="仿宋" w:eastAsia="仿宋"/>
                <w:szCs w:val="21"/>
              </w:rPr>
              <w:t>分，不提供不得分</w:t>
            </w:r>
          </w:p>
        </w:tc>
        <w:tc>
          <w:tcPr>
            <w:tcW w:w="7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kern w:val="0"/>
                <w:szCs w:val="21"/>
                <w:lang w:bidi="ar"/>
              </w:rPr>
            </w:pPr>
            <w:r>
              <w:rPr>
                <w:rFonts w:hint="eastAsia" w:ascii="仿宋" w:hAnsi="仿宋" w:eastAsia="仿宋" w:cs="宋体"/>
                <w:kern w:val="0"/>
                <w:szCs w:val="21"/>
                <w:lang w:bidi="ar"/>
              </w:rPr>
              <w:t>10分</w:t>
            </w:r>
          </w:p>
        </w:tc>
      </w:tr>
      <w:tr>
        <w:tblPrEx>
          <w:tblCellMar>
            <w:top w:w="15" w:type="dxa"/>
            <w:left w:w="15" w:type="dxa"/>
            <w:bottom w:w="15" w:type="dxa"/>
            <w:right w:w="15" w:type="dxa"/>
          </w:tblCellMar>
        </w:tblPrEx>
        <w:trPr>
          <w:trHeight w:val="1342" w:hRule="atLeast"/>
          <w:jc w:val="center"/>
        </w:trPr>
        <w:tc>
          <w:tcPr>
            <w:tcW w:w="993"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Cs w:val="21"/>
              </w:rPr>
            </w:pPr>
          </w:p>
        </w:tc>
        <w:tc>
          <w:tcPr>
            <w:tcW w:w="94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Cs w:val="21"/>
              </w:rPr>
            </w:pPr>
          </w:p>
        </w:tc>
        <w:tc>
          <w:tcPr>
            <w:tcW w:w="392"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3</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Cs w:val="21"/>
              </w:rPr>
            </w:pPr>
            <w:r>
              <w:rPr>
                <w:rFonts w:ascii="仿宋" w:hAnsi="仿宋" w:eastAsia="仿宋"/>
                <w:szCs w:val="21"/>
              </w:rPr>
              <w:t xml:space="preserve">同类项目经验 </w:t>
            </w:r>
          </w:p>
        </w:tc>
        <w:tc>
          <w:tcPr>
            <w:tcW w:w="51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szCs w:val="21"/>
              </w:rPr>
            </w:pPr>
            <w:r>
              <w:rPr>
                <w:rFonts w:hint="eastAsia" w:ascii="仿宋" w:hAnsi="仿宋" w:eastAsia="仿宋"/>
                <w:szCs w:val="21"/>
              </w:rPr>
              <w:t>响应供应商自2021年1月1日以来具有的同类项目业绩，每提供一个得1分，完全满分得3分。 注：以提供合同（可提供合同关键页）及验收报告复印件加盖响应供应商公章为准，否则不得分。</w:t>
            </w:r>
          </w:p>
        </w:tc>
        <w:tc>
          <w:tcPr>
            <w:tcW w:w="7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kern w:val="0"/>
                <w:szCs w:val="21"/>
                <w:lang w:bidi="ar"/>
              </w:rPr>
            </w:pPr>
            <w:r>
              <w:rPr>
                <w:rFonts w:hint="eastAsia" w:ascii="仿宋" w:hAnsi="仿宋" w:eastAsia="仿宋" w:cs="宋体"/>
                <w:kern w:val="0"/>
                <w:szCs w:val="21"/>
                <w:lang w:bidi="ar"/>
              </w:rPr>
              <w:t>3分</w:t>
            </w:r>
          </w:p>
        </w:tc>
      </w:tr>
      <w:tr>
        <w:tblPrEx>
          <w:tblCellMar>
            <w:top w:w="15" w:type="dxa"/>
            <w:left w:w="15" w:type="dxa"/>
            <w:bottom w:w="15" w:type="dxa"/>
            <w:right w:w="15" w:type="dxa"/>
          </w:tblCellMar>
        </w:tblPrEx>
        <w:trPr>
          <w:trHeight w:val="1818" w:hRule="atLeast"/>
          <w:jc w:val="center"/>
        </w:trPr>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技术部分</w:t>
            </w:r>
          </w:p>
        </w:tc>
        <w:tc>
          <w:tcPr>
            <w:tcW w:w="9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50%</w:t>
            </w:r>
          </w:p>
        </w:tc>
        <w:tc>
          <w:tcPr>
            <w:tcW w:w="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1</w:t>
            </w:r>
          </w:p>
        </w:tc>
        <w:tc>
          <w:tcPr>
            <w:tcW w:w="13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color w:val="000000"/>
                <w:szCs w:val="21"/>
              </w:rPr>
            </w:pPr>
            <w:r>
              <w:rPr>
                <w:rFonts w:hint="eastAsia" w:ascii="仿宋" w:hAnsi="仿宋" w:eastAsia="仿宋" w:cs="仿宋_GB2312"/>
                <w:color w:val="000000" w:themeColor="text1"/>
                <w:szCs w:val="21"/>
                <w14:textFill>
                  <w14:solidFill>
                    <w14:schemeClr w14:val="tx1"/>
                  </w14:solidFill>
                </w14:textFill>
              </w:rPr>
              <w:t>技术参数</w:t>
            </w:r>
          </w:p>
        </w:tc>
        <w:tc>
          <w:tcPr>
            <w:tcW w:w="5197" w:type="dxa"/>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szCs w:val="21"/>
              </w:rPr>
            </w:pPr>
            <w:r>
              <w:rPr>
                <w:rFonts w:ascii="仿宋" w:hAnsi="仿宋" w:eastAsia="仿宋"/>
                <w:szCs w:val="21"/>
              </w:rPr>
              <w:t xml:space="preserve">投标人所投产品技术参数完全满足或优于招标要求的得 </w:t>
            </w:r>
            <w:r>
              <w:rPr>
                <w:rFonts w:hint="eastAsia" w:ascii="仿宋" w:hAnsi="仿宋" w:eastAsia="仿宋"/>
                <w:szCs w:val="21"/>
              </w:rPr>
              <w:t>10</w:t>
            </w:r>
            <w:r>
              <w:rPr>
                <w:rFonts w:ascii="仿宋" w:hAnsi="仿宋" w:eastAsia="仿宋"/>
                <w:szCs w:val="21"/>
              </w:rPr>
              <w:t>分，有一项不满足扣 1 分， 扣完为止。根据投标人“技术规范书点对点应答”进行评审；</w:t>
            </w:r>
          </w:p>
          <w:p>
            <w:pPr>
              <w:spacing w:line="360" w:lineRule="exact"/>
              <w:rPr>
                <w:rFonts w:ascii="仿宋" w:hAnsi="仿宋" w:eastAsia="仿宋"/>
                <w:szCs w:val="21"/>
              </w:rPr>
            </w:pPr>
            <w:bookmarkStart w:id="11" w:name="_GoBack"/>
            <w:bookmarkEnd w:id="11"/>
          </w:p>
        </w:tc>
        <w:tc>
          <w:tcPr>
            <w:tcW w:w="7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10分</w:t>
            </w:r>
          </w:p>
        </w:tc>
      </w:tr>
      <w:tr>
        <w:tblPrEx>
          <w:tblCellMar>
            <w:top w:w="15" w:type="dxa"/>
            <w:left w:w="15" w:type="dxa"/>
            <w:bottom w:w="15" w:type="dxa"/>
            <w:right w:w="15" w:type="dxa"/>
          </w:tblCellMar>
        </w:tblPrEx>
        <w:trPr>
          <w:trHeight w:val="838"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Cs w:val="21"/>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Cs w:val="21"/>
              </w:rPr>
            </w:pPr>
          </w:p>
        </w:tc>
        <w:tc>
          <w:tcPr>
            <w:tcW w:w="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2</w:t>
            </w:r>
          </w:p>
        </w:tc>
        <w:tc>
          <w:tcPr>
            <w:tcW w:w="1369" w:type="dxa"/>
            <w:tcBorders>
              <w:top w:val="single" w:color="000000" w:sz="4" w:space="0"/>
              <w:left w:val="single" w:color="000000" w:sz="4" w:space="0"/>
              <w:bottom w:val="single" w:color="000000" w:sz="4" w:space="0"/>
              <w:right w:val="single" w:color="000000" w:sz="4" w:space="0"/>
            </w:tcBorders>
            <w:vAlign w:val="center"/>
          </w:tcPr>
          <w:p>
            <w:pPr>
              <w:pStyle w:val="42"/>
              <w:jc w:val="center"/>
              <w:rPr>
                <w:rFonts w:ascii="仿宋" w:hAnsi="仿宋" w:eastAsia="仿宋" w:cs="仿宋_GB2312"/>
                <w:color w:val="000000" w:themeColor="text1"/>
                <w:kern w:val="2"/>
                <w:sz w:val="21"/>
                <w:szCs w:val="21"/>
                <w14:textFill>
                  <w14:solidFill>
                    <w14:schemeClr w14:val="tx1"/>
                  </w14:solidFill>
                </w14:textFill>
              </w:rPr>
            </w:pPr>
            <w:r>
              <w:rPr>
                <w:rFonts w:hint="eastAsia" w:ascii="仿宋" w:hAnsi="仿宋" w:eastAsia="仿宋" w:cs="仿宋_GB2312"/>
                <w:color w:val="000000" w:themeColor="text1"/>
                <w:kern w:val="2"/>
                <w:sz w:val="21"/>
                <w:szCs w:val="21"/>
                <w14:textFill>
                  <w14:solidFill>
                    <w14:schemeClr w14:val="tx1"/>
                  </w14:solidFill>
                </w14:textFill>
              </w:rPr>
              <w:t>系统方案</w:t>
            </w:r>
          </w:p>
        </w:tc>
        <w:tc>
          <w:tcPr>
            <w:tcW w:w="519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仿宋" w:hAnsi="仿宋" w:eastAsia="仿宋"/>
                <w:szCs w:val="21"/>
              </w:rPr>
            </w:pPr>
            <w:r>
              <w:rPr>
                <w:rFonts w:hint="eastAsia" w:ascii="仿宋" w:hAnsi="仿宋" w:eastAsia="仿宋"/>
                <w:szCs w:val="21"/>
              </w:rPr>
              <w:t>根据投标的设备类型与需求的吻合程度，包括技术方案的科学性、可行性和扩展性；技术方案是否科学合理、安全严密、具有一定的前瞻性。</w:t>
            </w:r>
          </w:p>
          <w:p>
            <w:pPr>
              <w:spacing w:line="360" w:lineRule="exact"/>
              <w:rPr>
                <w:rFonts w:ascii="仿宋" w:hAnsi="仿宋" w:eastAsia="仿宋"/>
                <w:szCs w:val="21"/>
              </w:rPr>
            </w:pPr>
            <w:r>
              <w:rPr>
                <w:rFonts w:hint="eastAsia" w:ascii="仿宋" w:hAnsi="仿宋" w:eastAsia="仿宋"/>
                <w:szCs w:val="21"/>
              </w:rPr>
              <w:t>综合评定：0～</w:t>
            </w:r>
            <w:r>
              <w:rPr>
                <w:rFonts w:ascii="仿宋" w:hAnsi="仿宋" w:eastAsia="仿宋"/>
                <w:szCs w:val="21"/>
              </w:rPr>
              <w:t>30</w:t>
            </w:r>
            <w:r>
              <w:rPr>
                <w:rFonts w:hint="eastAsia" w:ascii="仿宋" w:hAnsi="仿宋" w:eastAsia="仿宋"/>
                <w:szCs w:val="21"/>
              </w:rPr>
              <w:t>分。</w:t>
            </w:r>
          </w:p>
        </w:tc>
        <w:tc>
          <w:tcPr>
            <w:tcW w:w="7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Cs w:val="21"/>
                <w:lang w:bidi="ar"/>
              </w:rPr>
            </w:pPr>
            <w:r>
              <w:rPr>
                <w:rFonts w:ascii="仿宋" w:hAnsi="仿宋" w:eastAsia="仿宋" w:cs="宋体"/>
                <w:color w:val="000000"/>
                <w:kern w:val="0"/>
                <w:szCs w:val="21"/>
                <w:lang w:bidi="ar"/>
              </w:rPr>
              <w:t>30</w:t>
            </w:r>
            <w:r>
              <w:rPr>
                <w:rFonts w:hint="eastAsia" w:ascii="仿宋" w:hAnsi="仿宋" w:eastAsia="仿宋" w:cs="宋体"/>
                <w:color w:val="000000"/>
                <w:kern w:val="0"/>
                <w:szCs w:val="21"/>
                <w:lang w:bidi="ar"/>
              </w:rPr>
              <w:t>分</w:t>
            </w:r>
          </w:p>
        </w:tc>
      </w:tr>
      <w:tr>
        <w:tblPrEx>
          <w:tblCellMar>
            <w:top w:w="15" w:type="dxa"/>
            <w:left w:w="15" w:type="dxa"/>
            <w:bottom w:w="15" w:type="dxa"/>
            <w:right w:w="15" w:type="dxa"/>
          </w:tblCellMar>
        </w:tblPrEx>
        <w:trPr>
          <w:trHeight w:val="208"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Cs w:val="21"/>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Cs w:val="21"/>
              </w:rPr>
            </w:pPr>
          </w:p>
        </w:tc>
        <w:tc>
          <w:tcPr>
            <w:tcW w:w="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3</w:t>
            </w:r>
          </w:p>
        </w:tc>
        <w:tc>
          <w:tcPr>
            <w:tcW w:w="1369" w:type="dxa"/>
            <w:tcBorders>
              <w:top w:val="single" w:color="000000" w:sz="4" w:space="0"/>
              <w:left w:val="single" w:color="000000" w:sz="4" w:space="0"/>
              <w:bottom w:val="single" w:color="000000" w:sz="4" w:space="0"/>
              <w:right w:val="single" w:color="000000" w:sz="4" w:space="0"/>
            </w:tcBorders>
            <w:vAlign w:val="center"/>
          </w:tcPr>
          <w:p>
            <w:pPr>
              <w:pStyle w:val="42"/>
              <w:jc w:val="center"/>
              <w:rPr>
                <w:rFonts w:ascii="仿宋" w:hAnsi="仿宋" w:eastAsia="仿宋" w:cs="仿宋_GB2312"/>
                <w:color w:val="000000" w:themeColor="text1"/>
                <w:kern w:val="2"/>
                <w:sz w:val="21"/>
                <w:szCs w:val="21"/>
                <w14:textFill>
                  <w14:solidFill>
                    <w14:schemeClr w14:val="tx1"/>
                  </w14:solidFill>
                </w14:textFill>
              </w:rPr>
            </w:pPr>
            <w:r>
              <w:rPr>
                <w:rFonts w:hint="eastAsia" w:ascii="仿宋" w:hAnsi="仿宋" w:eastAsia="仿宋" w:cs="仿宋_GB2312"/>
                <w:color w:val="000000" w:themeColor="text1"/>
                <w:kern w:val="2"/>
                <w:sz w:val="21"/>
                <w:szCs w:val="21"/>
                <w14:textFill>
                  <w14:solidFill>
                    <w14:schemeClr w14:val="tx1"/>
                  </w14:solidFill>
                </w14:textFill>
              </w:rPr>
              <w:t xml:space="preserve">技术实力 </w:t>
            </w:r>
          </w:p>
        </w:tc>
        <w:tc>
          <w:tcPr>
            <w:tcW w:w="5197" w:type="dxa"/>
            <w:tcBorders>
              <w:top w:val="single" w:color="000000" w:sz="4" w:space="0"/>
              <w:left w:val="single" w:color="000000" w:sz="4" w:space="0"/>
              <w:bottom w:val="single" w:color="000000" w:sz="4" w:space="0"/>
              <w:right w:val="single" w:color="000000" w:sz="4" w:space="0"/>
            </w:tcBorders>
            <w:vAlign w:val="center"/>
          </w:tcPr>
          <w:p>
            <w:pPr>
              <w:pStyle w:val="42"/>
              <w:rPr>
                <w:rFonts w:ascii="仿宋" w:hAnsi="仿宋" w:eastAsia="仿宋"/>
                <w:color w:val="auto"/>
                <w:sz w:val="21"/>
                <w:szCs w:val="21"/>
              </w:rPr>
            </w:pPr>
            <w:r>
              <w:rPr>
                <w:rFonts w:hint="eastAsia" w:ascii="仿宋" w:hAnsi="仿宋" w:eastAsia="仿宋"/>
                <w:color w:val="auto"/>
                <w:sz w:val="21"/>
                <w:szCs w:val="21"/>
              </w:rPr>
              <w:t>根根据供应商拟投入本项目的实施及售后技术服务人员情况进行评分：</w:t>
            </w:r>
          </w:p>
          <w:p>
            <w:pPr>
              <w:pStyle w:val="42"/>
              <w:rPr>
                <w:rFonts w:ascii="仿宋" w:hAnsi="仿宋" w:eastAsia="仿宋"/>
                <w:color w:val="auto"/>
                <w:sz w:val="21"/>
                <w:szCs w:val="21"/>
              </w:rPr>
            </w:pPr>
            <w:r>
              <w:rPr>
                <w:rFonts w:hint="eastAsia" w:ascii="仿宋" w:hAnsi="仿宋" w:eastAsia="仿宋"/>
                <w:color w:val="auto"/>
                <w:sz w:val="21"/>
                <w:szCs w:val="21"/>
              </w:rPr>
              <w:t xml:space="preserve">1.人力资源和社会保障部职业技能鉴定中心颁发的系统安装调试与维修职业资格证书； </w:t>
            </w:r>
          </w:p>
          <w:p>
            <w:pPr>
              <w:pStyle w:val="42"/>
              <w:rPr>
                <w:rFonts w:ascii="仿宋" w:hAnsi="仿宋" w:eastAsia="仿宋"/>
                <w:color w:val="auto"/>
                <w:sz w:val="21"/>
                <w:szCs w:val="21"/>
              </w:rPr>
            </w:pPr>
            <w:r>
              <w:rPr>
                <w:rFonts w:hint="eastAsia" w:ascii="仿宋" w:hAnsi="仿宋" w:eastAsia="仿宋"/>
                <w:color w:val="auto"/>
                <w:sz w:val="21"/>
                <w:szCs w:val="21"/>
              </w:rPr>
              <w:t xml:space="preserve">2.中国光学光电子权威机构颁发的小间距LED工程专业服务证书； </w:t>
            </w:r>
          </w:p>
          <w:p>
            <w:pPr>
              <w:pStyle w:val="42"/>
              <w:rPr>
                <w:rFonts w:ascii="仿宋" w:hAnsi="仿宋" w:eastAsia="仿宋"/>
                <w:color w:val="auto"/>
                <w:sz w:val="21"/>
                <w:szCs w:val="21"/>
              </w:rPr>
            </w:pPr>
            <w:r>
              <w:rPr>
                <w:rFonts w:hint="eastAsia" w:ascii="仿宋" w:hAnsi="仿宋" w:eastAsia="仿宋"/>
                <w:color w:val="auto"/>
                <w:sz w:val="21"/>
                <w:szCs w:val="21"/>
              </w:rPr>
              <w:t>3.LED显示应用工程师高级证书；</w:t>
            </w:r>
          </w:p>
          <w:p>
            <w:pPr>
              <w:pStyle w:val="42"/>
              <w:rPr>
                <w:rFonts w:ascii="仿宋" w:hAnsi="仿宋" w:eastAsia="仿宋"/>
                <w:color w:val="auto"/>
                <w:sz w:val="21"/>
                <w:szCs w:val="21"/>
              </w:rPr>
            </w:pPr>
            <w:r>
              <w:rPr>
                <w:rFonts w:hint="eastAsia" w:ascii="仿宋" w:hAnsi="仿宋" w:eastAsia="仿宋"/>
                <w:color w:val="auto"/>
                <w:sz w:val="21"/>
                <w:szCs w:val="21"/>
              </w:rPr>
              <w:t>4.符合GB/T27922-2011要求的售后服务师资格证书；</w:t>
            </w:r>
          </w:p>
          <w:p>
            <w:pPr>
              <w:pStyle w:val="42"/>
              <w:rPr>
                <w:rFonts w:ascii="仿宋" w:hAnsi="仿宋" w:eastAsia="仿宋"/>
                <w:color w:val="auto"/>
                <w:sz w:val="21"/>
                <w:szCs w:val="21"/>
              </w:rPr>
            </w:pPr>
            <w:r>
              <w:rPr>
                <w:rFonts w:hint="eastAsia" w:ascii="仿宋" w:hAnsi="仿宋" w:eastAsia="仿宋"/>
                <w:color w:val="auto"/>
                <w:sz w:val="21"/>
                <w:szCs w:val="21"/>
              </w:rPr>
              <w:t>5.省级安防从业人员证书；</w:t>
            </w:r>
          </w:p>
          <w:p>
            <w:pPr>
              <w:pStyle w:val="42"/>
              <w:rPr>
                <w:rFonts w:ascii="仿宋" w:hAnsi="仿宋" w:eastAsia="仿宋"/>
                <w:color w:val="auto"/>
                <w:sz w:val="21"/>
                <w:szCs w:val="21"/>
              </w:rPr>
            </w:pPr>
            <w:r>
              <w:rPr>
                <w:rFonts w:hint="eastAsia" w:ascii="仿宋" w:hAnsi="仿宋" w:eastAsia="仿宋"/>
                <w:color w:val="auto"/>
                <w:sz w:val="21"/>
                <w:szCs w:val="21"/>
              </w:rPr>
              <w:t>供应商同时具备上述资质文件，得10分；具备其中4项的，得6分；具备其中3项的，得3分；其他情况不得分。（提供有效的证明文件复印件，否则不得分。）</w:t>
            </w:r>
          </w:p>
        </w:tc>
        <w:tc>
          <w:tcPr>
            <w:tcW w:w="7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10分</w:t>
            </w:r>
          </w:p>
        </w:tc>
      </w:tr>
      <w:tr>
        <w:tblPrEx>
          <w:tblCellMar>
            <w:top w:w="15" w:type="dxa"/>
            <w:left w:w="15" w:type="dxa"/>
            <w:bottom w:w="15" w:type="dxa"/>
            <w:right w:w="15" w:type="dxa"/>
          </w:tblCellMar>
        </w:tblPrEx>
        <w:trPr>
          <w:trHeight w:val="2003"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价格部分</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30%</w:t>
            </w:r>
          </w:p>
        </w:tc>
        <w:tc>
          <w:tcPr>
            <w:tcW w:w="6958" w:type="dxa"/>
            <w:gridSpan w:val="3"/>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将评委会修正审核后的有效报价中的最低价作为基准价格，等于基准价格的投标报价定为满分。折算公式：</w:t>
            </w:r>
          </w:p>
          <w:p>
            <w:pPr>
              <w:widowControl/>
              <w:jc w:val="center"/>
              <w:textAlignment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基准价格=各有效投标价格中的最低价</w:t>
            </w:r>
          </w:p>
          <w:p>
            <w:pPr>
              <w:widowControl/>
              <w:jc w:val="center"/>
              <w:textAlignment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1.当投标价格=基准价格时：价格得分=30分</w:t>
            </w:r>
          </w:p>
          <w:p>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2.当投标价格&gt;基准价格时：价格得分=（基准价格</w:t>
            </w:r>
            <w:r>
              <w:rPr>
                <w:rStyle w:val="39"/>
                <w:rFonts w:ascii="仿宋" w:hAnsi="仿宋" w:eastAsia="仿宋"/>
                <w:sz w:val="21"/>
                <w:szCs w:val="21"/>
                <w:lang w:bidi="ar"/>
              </w:rPr>
              <w:t>÷</w:t>
            </w:r>
            <w:r>
              <w:rPr>
                <w:rStyle w:val="40"/>
                <w:rFonts w:hint="default" w:ascii="仿宋" w:hAnsi="仿宋" w:eastAsia="仿宋"/>
                <w:sz w:val="21"/>
                <w:szCs w:val="21"/>
                <w:lang w:bidi="ar"/>
              </w:rPr>
              <w:t>投标价格）x30</w:t>
            </w:r>
          </w:p>
        </w:tc>
        <w:tc>
          <w:tcPr>
            <w:tcW w:w="75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 w:hAnsi="仿宋" w:eastAsia="仿宋" w:cs="宋体"/>
                <w:color w:val="000000"/>
                <w:kern w:val="0"/>
                <w:szCs w:val="21"/>
                <w:lang w:bidi="ar"/>
              </w:rPr>
            </w:pPr>
          </w:p>
          <w:p>
            <w:pPr>
              <w:widowControl/>
              <w:jc w:val="center"/>
              <w:textAlignment w:val="center"/>
              <w:rPr>
                <w:rFonts w:ascii="仿宋" w:hAnsi="仿宋" w:eastAsia="仿宋" w:cs="宋体"/>
                <w:color w:val="000000"/>
                <w:kern w:val="0"/>
                <w:szCs w:val="21"/>
                <w:lang w:bidi="ar"/>
              </w:rPr>
            </w:pPr>
          </w:p>
          <w:p>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30分</w:t>
            </w:r>
          </w:p>
        </w:tc>
      </w:tr>
    </w:tbl>
    <w:p>
      <w:pPr>
        <w:jc w:val="center"/>
        <w:rPr>
          <w:rFonts w:ascii="仿宋" w:hAnsi="仿宋" w:eastAsia="仿宋" w:cs="仿宋"/>
          <w:b/>
          <w:sz w:val="28"/>
          <w:szCs w:val="28"/>
        </w:rPr>
      </w:pPr>
      <w:r>
        <w:rPr>
          <w:rFonts w:hint="eastAsia" w:ascii="仿宋" w:hAnsi="仿宋" w:eastAsia="仿宋" w:cs="仿宋"/>
          <w:b/>
          <w:sz w:val="28"/>
          <w:szCs w:val="28"/>
        </w:rPr>
        <w:t>第六部分 合同书签订</w:t>
      </w:r>
    </w:p>
    <w:p>
      <w:pPr>
        <w:jc w:val="center"/>
        <w:rPr>
          <w:rFonts w:ascii="仿宋" w:hAnsi="仿宋" w:eastAsia="仿宋" w:cs="仿宋"/>
          <w:b/>
          <w:sz w:val="28"/>
          <w:szCs w:val="28"/>
        </w:rPr>
      </w:pPr>
    </w:p>
    <w:p>
      <w:pPr>
        <w:numPr>
          <w:ilvl w:val="0"/>
          <w:numId w:val="11"/>
        </w:numPr>
        <w:tabs>
          <w:tab w:val="left" w:pos="7740"/>
        </w:tabs>
        <w:rPr>
          <w:rFonts w:ascii="仿宋" w:hAnsi="仿宋" w:eastAsia="仿宋" w:cs="仿宋"/>
          <w:sz w:val="28"/>
          <w:szCs w:val="28"/>
        </w:rPr>
      </w:pPr>
      <w:r>
        <w:rPr>
          <w:rFonts w:hint="eastAsia" w:ascii="仿宋" w:hAnsi="仿宋" w:eastAsia="仿宋" w:cs="仿宋"/>
          <w:sz w:val="28"/>
          <w:szCs w:val="28"/>
        </w:rPr>
        <w:t>中标人应当按照招标文件和《中标通知书》与采购单位签订合同。</w:t>
      </w:r>
    </w:p>
    <w:p>
      <w:pPr>
        <w:numPr>
          <w:ilvl w:val="0"/>
          <w:numId w:val="11"/>
        </w:numPr>
        <w:tabs>
          <w:tab w:val="left" w:pos="7740"/>
        </w:tabs>
        <w:rPr>
          <w:rFonts w:ascii="仿宋" w:hAnsi="仿宋" w:eastAsia="仿宋" w:cs="仿宋"/>
          <w:sz w:val="28"/>
          <w:szCs w:val="28"/>
        </w:rPr>
      </w:pPr>
      <w:r>
        <w:rPr>
          <w:rFonts w:hint="eastAsia" w:ascii="仿宋" w:hAnsi="仿宋" w:eastAsia="仿宋" w:cs="仿宋"/>
          <w:sz w:val="28"/>
          <w:szCs w:val="28"/>
        </w:rPr>
        <w:t>合同签订双方可根据项目的具体要求进行修订,合同标的、数量、金额、服务承诺、履约方式等必须与招标文件和中标供应商的投标文件保持一致,在不违反原采购方案要求和各方认可的文件内容前提下，合同当事人可对合同范本中个别非招标文件规定和投标文件承诺的合同条款共同协商完善补充修订。</w:t>
      </w:r>
    </w:p>
    <w:p>
      <w:pPr>
        <w:numPr>
          <w:ilvl w:val="0"/>
          <w:numId w:val="11"/>
        </w:numPr>
        <w:tabs>
          <w:tab w:val="left" w:pos="7740"/>
        </w:tabs>
        <w:rPr>
          <w:rFonts w:ascii="仿宋" w:hAnsi="仿宋" w:eastAsia="仿宋" w:cs="仿宋"/>
          <w:sz w:val="28"/>
          <w:szCs w:val="28"/>
        </w:rPr>
      </w:pPr>
      <w:r>
        <w:rPr>
          <w:rFonts w:hint="eastAsia" w:ascii="仿宋" w:hAnsi="仿宋" w:eastAsia="仿宋" w:cs="仿宋"/>
          <w:sz w:val="28"/>
          <w:szCs w:val="28"/>
        </w:rPr>
        <w:t>在不背离招标文件和投标文件的实质性内容前提下,采购单位对有关内容有权作出必要的细化和补充。</w:t>
      </w:r>
    </w:p>
    <w:p>
      <w:pPr>
        <w:pStyle w:val="13"/>
        <w:rPr>
          <w:rFonts w:ascii="仿宋" w:hAnsi="仿宋" w:eastAsia="仿宋" w:cs="仿宋"/>
          <w:sz w:val="28"/>
          <w:szCs w:val="28"/>
        </w:rPr>
      </w:pPr>
    </w:p>
    <w:p>
      <w:pPr>
        <w:rPr>
          <w:rFonts w:ascii="仿宋" w:hAnsi="仿宋" w:eastAsia="仿宋" w:cs="仿宋"/>
          <w:sz w:val="28"/>
          <w:szCs w:val="28"/>
        </w:rPr>
      </w:pPr>
    </w:p>
    <w:p>
      <w:pPr>
        <w:pStyle w:val="13"/>
        <w:rPr>
          <w:rFonts w:ascii="仿宋" w:hAnsi="仿宋" w:eastAsia="仿宋" w:cs="仿宋"/>
          <w:sz w:val="28"/>
          <w:szCs w:val="28"/>
        </w:rPr>
      </w:pPr>
    </w:p>
    <w:p>
      <w:pPr>
        <w:rPr>
          <w:rFonts w:ascii="仿宋" w:hAnsi="仿宋" w:eastAsia="仿宋" w:cs="仿宋"/>
          <w:sz w:val="28"/>
          <w:szCs w:val="28"/>
        </w:rPr>
      </w:pPr>
    </w:p>
    <w:p>
      <w:pPr>
        <w:pStyle w:val="13"/>
        <w:rPr>
          <w:rFonts w:ascii="仿宋" w:hAnsi="仿宋" w:eastAsia="仿宋" w:cs="仿宋"/>
          <w:sz w:val="28"/>
          <w:szCs w:val="28"/>
        </w:rPr>
      </w:pPr>
    </w:p>
    <w:p>
      <w:pPr>
        <w:rPr>
          <w:rFonts w:ascii="仿宋" w:hAnsi="仿宋" w:eastAsia="仿宋" w:cs="仿宋"/>
          <w:sz w:val="28"/>
          <w:szCs w:val="28"/>
        </w:rPr>
      </w:pPr>
    </w:p>
    <w:p>
      <w:pPr>
        <w:pStyle w:val="13"/>
        <w:rPr>
          <w:rFonts w:ascii="仿宋" w:hAnsi="仿宋" w:eastAsia="仿宋" w:cs="仿宋"/>
          <w:sz w:val="28"/>
          <w:szCs w:val="28"/>
        </w:rPr>
      </w:pPr>
    </w:p>
    <w:p>
      <w:pPr>
        <w:rPr>
          <w:rFonts w:ascii="仿宋" w:hAnsi="仿宋" w:eastAsia="仿宋" w:cs="仿宋"/>
          <w:sz w:val="28"/>
          <w:szCs w:val="28"/>
        </w:rPr>
      </w:pPr>
    </w:p>
    <w:p>
      <w:pPr>
        <w:pStyle w:val="13"/>
        <w:rPr>
          <w:rFonts w:ascii="仿宋" w:hAnsi="仿宋" w:eastAsia="仿宋" w:cs="仿宋"/>
          <w:sz w:val="28"/>
          <w:szCs w:val="28"/>
        </w:rPr>
      </w:pPr>
    </w:p>
    <w:p>
      <w:pPr>
        <w:rPr>
          <w:rFonts w:ascii="仿宋" w:hAnsi="仿宋" w:eastAsia="仿宋" w:cs="仿宋"/>
          <w:sz w:val="28"/>
          <w:szCs w:val="28"/>
        </w:rPr>
      </w:pPr>
    </w:p>
    <w:p>
      <w:pPr>
        <w:pStyle w:val="13"/>
        <w:rPr>
          <w:rFonts w:ascii="仿宋" w:hAnsi="仿宋" w:eastAsia="仿宋" w:cs="仿宋"/>
          <w:sz w:val="28"/>
          <w:szCs w:val="28"/>
        </w:rPr>
      </w:pPr>
    </w:p>
    <w:p>
      <w:pPr>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jc w:val="center"/>
        <w:rPr>
          <w:rFonts w:ascii="仿宋" w:hAnsi="仿宋" w:eastAsia="仿宋" w:cs="仿宋"/>
          <w:b/>
          <w:sz w:val="28"/>
          <w:szCs w:val="28"/>
        </w:rPr>
      </w:pPr>
      <w:r>
        <w:rPr>
          <w:rFonts w:hint="eastAsia" w:ascii="仿宋" w:hAnsi="仿宋" w:eastAsia="仿宋" w:cs="仿宋"/>
          <w:b/>
          <w:sz w:val="28"/>
          <w:szCs w:val="28"/>
        </w:rPr>
        <w:t>第七部分  投标文件格式</w:t>
      </w:r>
    </w:p>
    <w:p>
      <w:pPr>
        <w:spacing w:line="360" w:lineRule="auto"/>
        <w:ind w:firstLine="420" w:firstLineChars="200"/>
        <w:rPr>
          <w:rFonts w:ascii="仿宋" w:hAnsi="仿宋" w:eastAsia="仿宋" w:cs="仿宋"/>
          <w:szCs w:val="21"/>
        </w:rPr>
      </w:pPr>
    </w:p>
    <w:p>
      <w:pPr>
        <w:spacing w:line="360" w:lineRule="auto"/>
        <w:ind w:firstLine="420" w:firstLineChars="200"/>
        <w:rPr>
          <w:rFonts w:ascii="仿宋" w:hAnsi="仿宋" w:eastAsia="仿宋" w:cs="仿宋"/>
          <w:szCs w:val="21"/>
        </w:rPr>
      </w:pPr>
    </w:p>
    <w:p>
      <w:pPr>
        <w:rPr>
          <w:rFonts w:ascii="仿宋" w:hAnsi="仿宋" w:eastAsia="仿宋" w:cs="仿宋"/>
          <w:b/>
          <w:color w:val="000000"/>
          <w:sz w:val="24"/>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pStyle w:val="15"/>
        <w:tabs>
          <w:tab w:val="left" w:pos="1260"/>
        </w:tabs>
        <w:spacing w:line="360" w:lineRule="auto"/>
        <w:jc w:val="center"/>
        <w:rPr>
          <w:rFonts w:ascii="仿宋" w:hAnsi="仿宋" w:eastAsia="仿宋" w:cs="仿宋"/>
          <w:b/>
          <w:color w:val="000000"/>
          <w:spacing w:val="100"/>
          <w:w w:val="110"/>
          <w:kern w:val="0"/>
          <w:sz w:val="44"/>
          <w:szCs w:val="44"/>
        </w:rPr>
      </w:pPr>
    </w:p>
    <w:p>
      <w:pPr>
        <w:pStyle w:val="15"/>
        <w:tabs>
          <w:tab w:val="left" w:pos="1260"/>
        </w:tabs>
        <w:spacing w:line="360" w:lineRule="auto"/>
        <w:jc w:val="center"/>
        <w:rPr>
          <w:rFonts w:ascii="仿宋" w:hAnsi="仿宋" w:eastAsia="仿宋" w:cs="仿宋"/>
          <w:b/>
          <w:color w:val="000000"/>
          <w:spacing w:val="100"/>
          <w:w w:val="110"/>
          <w:kern w:val="0"/>
          <w:sz w:val="44"/>
          <w:szCs w:val="44"/>
        </w:rPr>
      </w:pPr>
      <w:r>
        <w:rPr>
          <w:rFonts w:hint="eastAsia" w:ascii="仿宋" w:hAnsi="仿宋" w:eastAsia="仿宋" w:cs="仿宋"/>
          <w:b/>
          <w:color w:val="000000"/>
          <w:spacing w:val="100"/>
          <w:w w:val="110"/>
          <w:kern w:val="0"/>
          <w:sz w:val="44"/>
          <w:szCs w:val="44"/>
        </w:rPr>
        <w:t>投标文件</w:t>
      </w:r>
    </w:p>
    <w:p>
      <w:pPr>
        <w:rPr>
          <w:rFonts w:ascii="仿宋" w:hAnsi="仿宋" w:eastAsia="仿宋" w:cs="仿宋"/>
          <w:color w:val="000000"/>
        </w:rPr>
      </w:pPr>
    </w:p>
    <w:p>
      <w:pPr>
        <w:pStyle w:val="15"/>
        <w:spacing w:line="360" w:lineRule="auto"/>
        <w:jc w:val="center"/>
        <w:rPr>
          <w:rFonts w:ascii="仿宋" w:hAnsi="仿宋" w:eastAsia="仿宋" w:cs="仿宋"/>
          <w:b/>
          <w:color w:val="000000"/>
          <w:sz w:val="44"/>
          <w:szCs w:val="44"/>
        </w:rPr>
      </w:pPr>
      <w:r>
        <w:rPr>
          <w:rFonts w:hint="eastAsia" w:ascii="仿宋" w:hAnsi="仿宋" w:eastAsia="仿宋" w:cs="仿宋"/>
          <w:b/>
          <w:color w:val="000000"/>
          <w:sz w:val="44"/>
          <w:szCs w:val="44"/>
        </w:rPr>
        <w:t>（正本/副本）</w:t>
      </w:r>
    </w:p>
    <w:p>
      <w:pPr>
        <w:pStyle w:val="15"/>
        <w:spacing w:line="360" w:lineRule="auto"/>
        <w:rPr>
          <w:rFonts w:ascii="仿宋" w:hAnsi="仿宋" w:eastAsia="仿宋" w:cs="仿宋"/>
          <w:b/>
          <w:color w:val="000000"/>
          <w:sz w:val="28"/>
          <w:szCs w:val="28"/>
        </w:rPr>
      </w:pPr>
    </w:p>
    <w:p>
      <w:pPr>
        <w:pStyle w:val="15"/>
        <w:spacing w:line="360" w:lineRule="auto"/>
        <w:rPr>
          <w:rFonts w:ascii="仿宋" w:hAnsi="仿宋" w:eastAsia="仿宋" w:cs="仿宋"/>
          <w:b/>
          <w:color w:val="000000"/>
          <w:sz w:val="28"/>
          <w:szCs w:val="28"/>
        </w:rPr>
      </w:pPr>
    </w:p>
    <w:p>
      <w:pPr>
        <w:pStyle w:val="15"/>
        <w:spacing w:line="360" w:lineRule="auto"/>
        <w:rPr>
          <w:rFonts w:ascii="仿宋" w:hAnsi="仿宋" w:eastAsia="仿宋" w:cs="仿宋"/>
          <w:b/>
          <w:color w:val="000000"/>
          <w:sz w:val="28"/>
          <w:szCs w:val="28"/>
        </w:rPr>
      </w:pPr>
    </w:p>
    <w:p>
      <w:pPr>
        <w:pStyle w:val="15"/>
        <w:spacing w:line="360" w:lineRule="auto"/>
        <w:rPr>
          <w:rFonts w:ascii="仿宋" w:hAnsi="仿宋" w:eastAsia="仿宋" w:cs="仿宋"/>
          <w:b/>
          <w:color w:val="000000"/>
          <w:sz w:val="28"/>
          <w:szCs w:val="28"/>
        </w:rPr>
      </w:pPr>
    </w:p>
    <w:p>
      <w:pPr>
        <w:pStyle w:val="15"/>
        <w:spacing w:line="360" w:lineRule="auto"/>
        <w:ind w:firstLine="1661" w:firstLineChars="591"/>
        <w:rPr>
          <w:rFonts w:ascii="仿宋" w:hAnsi="仿宋" w:eastAsia="仿宋" w:cs="仿宋"/>
          <w:b/>
          <w:color w:val="000000"/>
          <w:sz w:val="28"/>
          <w:szCs w:val="28"/>
        </w:rPr>
      </w:pPr>
    </w:p>
    <w:p>
      <w:pPr>
        <w:pStyle w:val="15"/>
        <w:spacing w:line="360" w:lineRule="auto"/>
        <w:ind w:left="3349" w:leftChars="1098" w:hanging="1043" w:hangingChars="371"/>
        <w:rPr>
          <w:rFonts w:ascii="仿宋" w:hAnsi="仿宋" w:eastAsia="仿宋" w:cs="仿宋"/>
          <w:b/>
          <w:color w:val="000000"/>
          <w:sz w:val="28"/>
          <w:szCs w:val="28"/>
        </w:rPr>
      </w:pPr>
      <w:r>
        <w:rPr>
          <w:rFonts w:hint="eastAsia" w:ascii="仿宋" w:hAnsi="仿宋" w:eastAsia="仿宋" w:cs="仿宋"/>
          <w:b/>
          <w:color w:val="000000"/>
          <w:sz w:val="28"/>
          <w:szCs w:val="28"/>
        </w:rPr>
        <w:t>采购项目名称：</w:t>
      </w:r>
      <w:r>
        <w:rPr>
          <w:rFonts w:hint="eastAsia" w:ascii="仿宋" w:hAnsi="仿宋" w:eastAsia="仿宋" w:cs="仿宋"/>
          <w:b/>
          <w:color w:val="000000"/>
          <w:sz w:val="28"/>
          <w:szCs w:val="28"/>
          <w:u w:val="single"/>
        </w:rPr>
        <w:t xml:space="preserve">               </w:t>
      </w:r>
    </w:p>
    <w:p>
      <w:pPr>
        <w:pStyle w:val="15"/>
        <w:spacing w:line="360" w:lineRule="auto"/>
        <w:ind w:firstLine="1521" w:firstLineChars="541"/>
        <w:rPr>
          <w:rFonts w:ascii="仿宋" w:hAnsi="仿宋" w:eastAsia="仿宋" w:cs="仿宋"/>
          <w:b/>
          <w:color w:val="000000"/>
          <w:sz w:val="28"/>
          <w:szCs w:val="28"/>
        </w:rPr>
      </w:pPr>
    </w:p>
    <w:p>
      <w:pPr>
        <w:pStyle w:val="15"/>
        <w:spacing w:line="360" w:lineRule="auto"/>
        <w:ind w:firstLine="2358" w:firstLineChars="839"/>
        <w:rPr>
          <w:rFonts w:ascii="仿宋" w:hAnsi="仿宋" w:eastAsia="仿宋" w:cs="仿宋"/>
          <w:b/>
          <w:color w:val="000000"/>
          <w:sz w:val="28"/>
          <w:szCs w:val="28"/>
          <w:u w:val="single"/>
        </w:rPr>
      </w:pPr>
      <w:r>
        <w:rPr>
          <w:rFonts w:hint="eastAsia" w:ascii="仿宋" w:hAnsi="仿宋" w:eastAsia="仿宋" w:cs="仿宋"/>
          <w:b/>
          <w:color w:val="000000"/>
          <w:sz w:val="28"/>
          <w:szCs w:val="28"/>
        </w:rPr>
        <w:t>投标人名称：</w:t>
      </w:r>
      <w:r>
        <w:rPr>
          <w:rFonts w:hint="eastAsia" w:ascii="仿宋" w:hAnsi="仿宋" w:eastAsia="仿宋" w:cs="仿宋"/>
          <w:b/>
          <w:color w:val="000000"/>
          <w:sz w:val="28"/>
          <w:szCs w:val="28"/>
          <w:u w:val="single"/>
        </w:rPr>
        <w:t xml:space="preserve">                </w:t>
      </w:r>
    </w:p>
    <w:p>
      <w:pPr>
        <w:autoSpaceDE w:val="0"/>
        <w:autoSpaceDN w:val="0"/>
        <w:spacing w:line="360" w:lineRule="auto"/>
        <w:ind w:firstLine="1521" w:firstLineChars="541"/>
        <w:rPr>
          <w:rFonts w:ascii="仿宋" w:hAnsi="仿宋" w:eastAsia="仿宋" w:cs="仿宋"/>
          <w:b/>
          <w:color w:val="000000"/>
          <w:sz w:val="28"/>
          <w:szCs w:val="28"/>
        </w:rPr>
      </w:pPr>
    </w:p>
    <w:p>
      <w:pPr>
        <w:autoSpaceDE w:val="0"/>
        <w:autoSpaceDN w:val="0"/>
        <w:spacing w:line="360" w:lineRule="auto"/>
        <w:ind w:firstLine="2358" w:firstLineChars="839"/>
        <w:rPr>
          <w:rFonts w:ascii="仿宋" w:hAnsi="仿宋" w:eastAsia="仿宋" w:cs="仿宋"/>
          <w:b/>
          <w:color w:val="000000"/>
          <w:sz w:val="28"/>
          <w:szCs w:val="28"/>
          <w:u w:val="single"/>
        </w:rPr>
      </w:pPr>
      <w:r>
        <w:rPr>
          <w:rFonts w:hint="eastAsia" w:ascii="仿宋" w:hAnsi="仿宋" w:eastAsia="仿宋" w:cs="仿宋"/>
          <w:b/>
          <w:color w:val="000000"/>
          <w:sz w:val="28"/>
          <w:szCs w:val="28"/>
        </w:rPr>
        <w:t>日期：</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年</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月</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日</w:t>
      </w:r>
    </w:p>
    <w:p>
      <w:pPr>
        <w:spacing w:line="360" w:lineRule="auto"/>
        <w:ind w:firstLine="570"/>
        <w:rPr>
          <w:rFonts w:ascii="仿宋" w:hAnsi="仿宋" w:eastAsia="仿宋" w:cs="仿宋"/>
          <w:color w:val="000000"/>
          <w:sz w:val="28"/>
          <w:szCs w:val="28"/>
        </w:rPr>
      </w:pPr>
    </w:p>
    <w:p>
      <w:pPr>
        <w:spacing w:line="360" w:lineRule="auto"/>
        <w:ind w:firstLine="570"/>
        <w:rPr>
          <w:rFonts w:ascii="仿宋" w:hAnsi="仿宋" w:eastAsia="仿宋" w:cs="仿宋"/>
          <w:color w:val="000000"/>
          <w:sz w:val="28"/>
          <w:szCs w:val="28"/>
        </w:rPr>
      </w:pPr>
    </w:p>
    <w:p>
      <w:pPr>
        <w:jc w:val="center"/>
        <w:rPr>
          <w:rFonts w:ascii="仿宋" w:hAnsi="仿宋" w:eastAsia="仿宋" w:cs="仿宋"/>
          <w:b/>
          <w:bCs/>
          <w:color w:val="000000"/>
          <w:sz w:val="24"/>
        </w:rPr>
      </w:pPr>
      <w:bookmarkStart w:id="0" w:name="_Toc289519366"/>
      <w:r>
        <w:rPr>
          <w:rFonts w:hint="eastAsia" w:ascii="仿宋" w:hAnsi="仿宋" w:eastAsia="仿宋" w:cs="仿宋"/>
          <w:bCs/>
          <w:color w:val="000000"/>
          <w:sz w:val="24"/>
        </w:rPr>
        <w:br w:type="page"/>
      </w:r>
      <w:r>
        <w:rPr>
          <w:rFonts w:hint="eastAsia" w:ascii="仿宋" w:hAnsi="仿宋" w:eastAsia="仿宋" w:cs="仿宋"/>
          <w:b/>
          <w:bCs/>
          <w:color w:val="000000"/>
          <w:sz w:val="28"/>
          <w:szCs w:val="28"/>
        </w:rPr>
        <w:t>1、技术部分自评表</w:t>
      </w:r>
      <w:bookmarkEnd w:id="0"/>
    </w:p>
    <w:p>
      <w:pPr>
        <w:rPr>
          <w:rFonts w:ascii="仿宋" w:hAnsi="仿宋" w:eastAsia="仿宋" w:cs="仿宋"/>
          <w:b/>
          <w:bCs/>
          <w:color w:val="000000"/>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9"/>
        <w:gridCol w:w="1256"/>
        <w:gridCol w:w="3300"/>
        <w:gridCol w:w="866"/>
        <w:gridCol w:w="921"/>
        <w:gridCol w:w="21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tblHeader/>
          <w:jc w:val="center"/>
        </w:trPr>
        <w:tc>
          <w:tcPr>
            <w:tcW w:w="1179" w:type="dxa"/>
            <w:tcBorders>
              <w:top w:val="single" w:color="auto" w:sz="4" w:space="0"/>
              <w:left w:val="single" w:color="auto" w:sz="4" w:space="0"/>
              <w:bottom w:val="single" w:color="auto" w:sz="4" w:space="0"/>
              <w:right w:val="single" w:color="auto" w:sz="4" w:space="0"/>
            </w:tcBorders>
            <w:vAlign w:val="center"/>
          </w:tcPr>
          <w:p>
            <w:pPr>
              <w:spacing w:line="360" w:lineRule="auto"/>
              <w:ind w:left="374" w:leftChars="-22" w:right="-108" w:hanging="420"/>
              <w:jc w:val="center"/>
              <w:rPr>
                <w:rFonts w:ascii="仿宋" w:hAnsi="仿宋" w:eastAsia="仿宋" w:cs="仿宋"/>
                <w:b/>
                <w:color w:val="000000"/>
                <w:sz w:val="24"/>
                <w:lang w:val="en-GB"/>
              </w:rPr>
            </w:pPr>
            <w:r>
              <w:rPr>
                <w:rFonts w:hint="eastAsia" w:ascii="仿宋" w:hAnsi="仿宋" w:eastAsia="仿宋" w:cs="仿宋"/>
                <w:b/>
                <w:color w:val="000000"/>
                <w:sz w:val="24"/>
                <w:lang w:val="en-GB"/>
              </w:rPr>
              <w:t>评审内容</w:t>
            </w:r>
          </w:p>
        </w:tc>
        <w:tc>
          <w:tcPr>
            <w:tcW w:w="455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374" w:leftChars="-22" w:right="-108" w:hanging="420"/>
              <w:jc w:val="center"/>
              <w:rPr>
                <w:rFonts w:ascii="仿宋" w:hAnsi="仿宋" w:eastAsia="仿宋" w:cs="仿宋"/>
                <w:b/>
                <w:color w:val="000000"/>
                <w:sz w:val="24"/>
                <w:lang w:val="en-GB"/>
              </w:rPr>
            </w:pPr>
            <w:r>
              <w:rPr>
                <w:rFonts w:hint="eastAsia" w:ascii="仿宋" w:hAnsi="仿宋" w:eastAsia="仿宋" w:cs="仿宋"/>
                <w:b/>
                <w:color w:val="000000"/>
                <w:sz w:val="24"/>
                <w:lang w:val="en-GB"/>
              </w:rPr>
              <w:t>评审子项</w:t>
            </w:r>
          </w:p>
        </w:tc>
        <w:tc>
          <w:tcPr>
            <w:tcW w:w="866" w:type="dxa"/>
            <w:tcBorders>
              <w:top w:val="single" w:color="auto" w:sz="4" w:space="0"/>
              <w:left w:val="single" w:color="auto" w:sz="4" w:space="0"/>
              <w:bottom w:val="single" w:color="auto" w:sz="4" w:space="0"/>
              <w:right w:val="single" w:color="auto" w:sz="4" w:space="0"/>
            </w:tcBorders>
            <w:vAlign w:val="center"/>
          </w:tcPr>
          <w:p>
            <w:pPr>
              <w:spacing w:line="360" w:lineRule="auto"/>
              <w:ind w:left="300" w:leftChars="-57" w:right="-108" w:hanging="420"/>
              <w:jc w:val="center"/>
              <w:rPr>
                <w:rFonts w:ascii="仿宋" w:hAnsi="仿宋" w:eastAsia="仿宋" w:cs="仿宋"/>
                <w:b/>
                <w:color w:val="000000"/>
                <w:sz w:val="24"/>
                <w:lang w:val="en-GB"/>
              </w:rPr>
            </w:pPr>
            <w:r>
              <w:rPr>
                <w:rFonts w:hint="eastAsia" w:ascii="仿宋" w:hAnsi="仿宋" w:eastAsia="仿宋" w:cs="仿宋"/>
                <w:b/>
                <w:color w:val="000000"/>
                <w:sz w:val="24"/>
                <w:lang w:val="en-GB"/>
              </w:rPr>
              <w:t>权重</w:t>
            </w:r>
          </w:p>
        </w:tc>
        <w:tc>
          <w:tcPr>
            <w:tcW w:w="921" w:type="dxa"/>
            <w:tcBorders>
              <w:top w:val="single" w:color="auto" w:sz="4" w:space="0"/>
              <w:left w:val="single" w:color="auto" w:sz="4" w:space="0"/>
              <w:bottom w:val="single" w:color="auto" w:sz="4" w:space="0"/>
              <w:right w:val="single" w:color="auto" w:sz="4" w:space="0"/>
            </w:tcBorders>
            <w:vAlign w:val="center"/>
          </w:tcPr>
          <w:p>
            <w:pPr>
              <w:spacing w:line="360" w:lineRule="auto"/>
              <w:ind w:right="-108"/>
              <w:jc w:val="center"/>
              <w:rPr>
                <w:rFonts w:ascii="仿宋" w:hAnsi="仿宋" w:eastAsia="仿宋" w:cs="仿宋"/>
                <w:b/>
                <w:color w:val="000000"/>
                <w:sz w:val="24"/>
                <w:lang w:val="en-GB"/>
              </w:rPr>
            </w:pPr>
            <w:r>
              <w:rPr>
                <w:rFonts w:hint="eastAsia" w:ascii="仿宋" w:hAnsi="仿宋" w:eastAsia="仿宋" w:cs="仿宋"/>
                <w:b/>
                <w:color w:val="000000"/>
                <w:sz w:val="24"/>
                <w:lang w:val="en-GB"/>
              </w:rPr>
              <w:t>自评分</w:t>
            </w: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auto"/>
              <w:ind w:right="-108"/>
              <w:jc w:val="center"/>
              <w:rPr>
                <w:rFonts w:ascii="仿宋" w:hAnsi="仿宋" w:eastAsia="仿宋" w:cs="仿宋"/>
                <w:b/>
                <w:color w:val="000000"/>
                <w:sz w:val="24"/>
                <w:lang w:val="en-GB"/>
              </w:rPr>
            </w:pPr>
            <w:r>
              <w:rPr>
                <w:rFonts w:hint="eastAsia" w:ascii="仿宋" w:hAnsi="仿宋" w:eastAsia="仿宋" w:cs="仿宋"/>
                <w:b/>
                <w:color w:val="000000"/>
                <w:sz w:val="24"/>
                <w:lang w:val="en-GB"/>
              </w:rPr>
              <w:t>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restart"/>
            <w:tcBorders>
              <w:left w:val="single" w:color="auto" w:sz="4" w:space="0"/>
              <w:right w:val="single" w:color="auto" w:sz="4" w:space="0"/>
            </w:tcBorders>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技术部分得分</w:t>
            </w:r>
          </w:p>
          <w:p>
            <w:pPr>
              <w:widowControl/>
              <w:spacing w:line="360" w:lineRule="auto"/>
              <w:jc w:val="center"/>
              <w:rPr>
                <w:rFonts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w:t>
            </w:r>
          </w:p>
        </w:tc>
        <w:tc>
          <w:tcPr>
            <w:tcW w:w="1256" w:type="dxa"/>
            <w:tcBorders>
              <w:top w:val="single" w:color="auto" w:sz="4" w:space="0"/>
              <w:left w:val="single" w:color="auto" w:sz="4" w:space="0"/>
              <w:bottom w:val="single" w:color="auto" w:sz="4" w:space="0"/>
              <w:right w:val="single" w:color="auto" w:sz="4" w:space="0"/>
            </w:tcBorders>
            <w:vAlign w:val="center"/>
          </w:tcPr>
          <w:p>
            <w:pPr>
              <w:tabs>
                <w:tab w:val="left" w:pos="972"/>
              </w:tabs>
              <w:rPr>
                <w:rFonts w:ascii="仿宋" w:hAnsi="仿宋" w:eastAsia="仿宋" w:cs="仿宋"/>
                <w:color w:val="000000"/>
                <w:sz w:val="24"/>
              </w:rPr>
            </w:pPr>
          </w:p>
        </w:tc>
        <w:tc>
          <w:tcPr>
            <w:tcW w:w="3300" w:type="dxa"/>
            <w:tcBorders>
              <w:top w:val="single" w:color="auto" w:sz="4" w:space="0"/>
              <w:left w:val="single" w:color="auto" w:sz="4" w:space="0"/>
              <w:bottom w:val="single" w:color="auto" w:sz="4" w:space="0"/>
              <w:right w:val="single" w:color="auto" w:sz="4" w:space="0"/>
            </w:tcBorders>
            <w:vAlign w:val="center"/>
          </w:tcPr>
          <w:p>
            <w:pPr>
              <w:tabs>
                <w:tab w:val="left" w:pos="972"/>
              </w:tabs>
              <w:rPr>
                <w:rFonts w:ascii="仿宋" w:hAnsi="仿宋" w:eastAsia="仿宋" w:cs="仿宋"/>
                <w:color w:val="000000"/>
                <w:sz w:val="24"/>
              </w:rPr>
            </w:pPr>
          </w:p>
        </w:tc>
        <w:tc>
          <w:tcPr>
            <w:tcW w:w="866" w:type="dxa"/>
            <w:tcBorders>
              <w:top w:val="single" w:color="auto" w:sz="4" w:space="0"/>
              <w:left w:val="single" w:color="auto" w:sz="4" w:space="0"/>
              <w:right w:val="single" w:color="auto" w:sz="4" w:space="0"/>
            </w:tcBorders>
            <w:vAlign w:val="center"/>
          </w:tcPr>
          <w:p>
            <w:pPr>
              <w:tabs>
                <w:tab w:val="left" w:pos="972"/>
              </w:tabs>
              <w:jc w:val="center"/>
              <w:rPr>
                <w:rFonts w:ascii="仿宋" w:hAnsi="仿宋" w:eastAsia="仿宋" w:cs="仿宋"/>
                <w:color w:val="000000"/>
                <w:sz w:val="24"/>
              </w:rPr>
            </w:pPr>
          </w:p>
        </w:tc>
        <w:tc>
          <w:tcPr>
            <w:tcW w:w="921"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c>
          <w:tcPr>
            <w:tcW w:w="2166"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r>
              <w:rPr>
                <w:rFonts w:hint="eastAsia" w:ascii="仿宋" w:hAnsi="仿宋" w:eastAsia="仿宋" w:cs="仿宋"/>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pPr>
              <w:spacing w:line="360" w:lineRule="auto"/>
              <w:jc w:val="center"/>
              <w:rPr>
                <w:rFonts w:ascii="仿宋" w:hAnsi="仿宋" w:eastAsia="仿宋" w:cs="仿宋"/>
                <w:color w:val="000000"/>
                <w:sz w:val="24"/>
              </w:rPr>
            </w:pPr>
          </w:p>
        </w:tc>
        <w:tc>
          <w:tcPr>
            <w:tcW w:w="1256" w:type="dxa"/>
            <w:tcBorders>
              <w:top w:val="single" w:color="auto" w:sz="4" w:space="0"/>
              <w:left w:val="single" w:color="auto" w:sz="4" w:space="0"/>
              <w:right w:val="single" w:color="auto" w:sz="4" w:space="0"/>
            </w:tcBorders>
            <w:vAlign w:val="center"/>
          </w:tcPr>
          <w:p>
            <w:pPr>
              <w:tabs>
                <w:tab w:val="left" w:pos="972"/>
              </w:tabs>
              <w:rPr>
                <w:rFonts w:ascii="仿宋" w:hAnsi="仿宋" w:eastAsia="仿宋" w:cs="仿宋"/>
                <w:color w:val="000000"/>
                <w:sz w:val="24"/>
              </w:rPr>
            </w:pPr>
          </w:p>
        </w:tc>
        <w:tc>
          <w:tcPr>
            <w:tcW w:w="3300" w:type="dxa"/>
            <w:tcBorders>
              <w:top w:val="single" w:color="auto" w:sz="4" w:space="0"/>
              <w:left w:val="single" w:color="auto" w:sz="4" w:space="0"/>
              <w:right w:val="single" w:color="auto" w:sz="4" w:space="0"/>
            </w:tcBorders>
            <w:vAlign w:val="center"/>
          </w:tcPr>
          <w:p>
            <w:pPr>
              <w:tabs>
                <w:tab w:val="left" w:pos="972"/>
              </w:tabs>
              <w:rPr>
                <w:rFonts w:ascii="仿宋" w:hAnsi="仿宋" w:eastAsia="仿宋" w:cs="仿宋"/>
                <w:color w:val="000000"/>
                <w:kern w:val="0"/>
                <w:sz w:val="24"/>
              </w:rPr>
            </w:pPr>
          </w:p>
        </w:tc>
        <w:tc>
          <w:tcPr>
            <w:tcW w:w="866" w:type="dxa"/>
            <w:tcBorders>
              <w:top w:val="single" w:color="auto" w:sz="4" w:space="0"/>
              <w:left w:val="single" w:color="auto" w:sz="4" w:space="0"/>
              <w:right w:val="single" w:color="auto" w:sz="4" w:space="0"/>
            </w:tcBorders>
            <w:vAlign w:val="center"/>
          </w:tcPr>
          <w:p>
            <w:pPr>
              <w:jc w:val="center"/>
              <w:rPr>
                <w:rFonts w:ascii="仿宋" w:hAnsi="仿宋" w:eastAsia="仿宋" w:cs="仿宋"/>
                <w:color w:val="000000"/>
                <w:kern w:val="0"/>
                <w:sz w:val="24"/>
              </w:rPr>
            </w:pPr>
          </w:p>
        </w:tc>
        <w:tc>
          <w:tcPr>
            <w:tcW w:w="921"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c>
          <w:tcPr>
            <w:tcW w:w="2166" w:type="dxa"/>
            <w:tcBorders>
              <w:top w:val="single" w:color="auto" w:sz="4" w:space="0"/>
              <w:left w:val="single" w:color="auto" w:sz="4" w:space="0"/>
              <w:right w:val="single" w:color="auto" w:sz="4" w:space="0"/>
            </w:tcBorders>
            <w:vAlign w:val="center"/>
          </w:tcPr>
          <w:p>
            <w:pPr>
              <w:spacing w:line="360" w:lineRule="auto"/>
              <w:jc w:val="left"/>
              <w:rPr>
                <w:rFonts w:ascii="仿宋" w:hAnsi="仿宋" w:eastAsia="仿宋" w:cs="仿宋"/>
                <w:color w:val="000000"/>
                <w:kern w:val="0"/>
                <w:sz w:val="24"/>
              </w:rPr>
            </w:pPr>
            <w:r>
              <w:rPr>
                <w:rFonts w:hint="eastAsia" w:ascii="仿宋" w:hAnsi="仿宋" w:eastAsia="仿宋" w:cs="仿宋"/>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pPr>
              <w:spacing w:line="360" w:lineRule="auto"/>
              <w:jc w:val="center"/>
              <w:rPr>
                <w:rFonts w:ascii="仿宋" w:hAnsi="仿宋" w:eastAsia="仿宋" w:cs="仿宋"/>
                <w:color w:val="000000"/>
                <w:sz w:val="24"/>
              </w:rPr>
            </w:pPr>
          </w:p>
        </w:tc>
        <w:tc>
          <w:tcPr>
            <w:tcW w:w="1256" w:type="dxa"/>
            <w:tcBorders>
              <w:top w:val="single" w:color="auto" w:sz="4" w:space="0"/>
              <w:left w:val="single" w:color="auto" w:sz="4" w:space="0"/>
              <w:right w:val="single" w:color="auto" w:sz="4" w:space="0"/>
            </w:tcBorders>
            <w:vAlign w:val="center"/>
          </w:tcPr>
          <w:p>
            <w:pPr>
              <w:tabs>
                <w:tab w:val="left" w:pos="972"/>
              </w:tabs>
              <w:rPr>
                <w:rFonts w:ascii="仿宋" w:hAnsi="仿宋" w:eastAsia="仿宋" w:cs="仿宋"/>
                <w:color w:val="000000"/>
                <w:sz w:val="24"/>
              </w:rPr>
            </w:pPr>
          </w:p>
        </w:tc>
        <w:tc>
          <w:tcPr>
            <w:tcW w:w="3300" w:type="dxa"/>
            <w:tcBorders>
              <w:top w:val="single" w:color="auto" w:sz="4" w:space="0"/>
              <w:left w:val="single" w:color="auto" w:sz="4" w:space="0"/>
              <w:right w:val="single" w:color="auto" w:sz="4" w:space="0"/>
            </w:tcBorders>
            <w:vAlign w:val="center"/>
          </w:tcPr>
          <w:p>
            <w:pPr>
              <w:tabs>
                <w:tab w:val="left" w:pos="972"/>
              </w:tabs>
              <w:rPr>
                <w:rFonts w:ascii="仿宋" w:hAnsi="仿宋" w:eastAsia="仿宋" w:cs="仿宋"/>
                <w:color w:val="000000"/>
                <w:kern w:val="0"/>
                <w:sz w:val="24"/>
              </w:rPr>
            </w:pPr>
          </w:p>
        </w:tc>
        <w:tc>
          <w:tcPr>
            <w:tcW w:w="866" w:type="dxa"/>
            <w:tcBorders>
              <w:top w:val="single" w:color="auto" w:sz="4" w:space="0"/>
              <w:left w:val="single" w:color="auto" w:sz="4" w:space="0"/>
              <w:right w:val="single" w:color="auto" w:sz="4" w:space="0"/>
            </w:tcBorders>
            <w:vAlign w:val="center"/>
          </w:tcPr>
          <w:p>
            <w:pPr>
              <w:jc w:val="center"/>
              <w:rPr>
                <w:rFonts w:ascii="仿宋" w:hAnsi="仿宋" w:eastAsia="仿宋" w:cs="仿宋"/>
                <w:color w:val="000000"/>
                <w:sz w:val="24"/>
              </w:rPr>
            </w:pPr>
          </w:p>
        </w:tc>
        <w:tc>
          <w:tcPr>
            <w:tcW w:w="921"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sz w:val="24"/>
              </w:rPr>
            </w:pPr>
          </w:p>
        </w:tc>
        <w:tc>
          <w:tcPr>
            <w:tcW w:w="2166" w:type="dxa"/>
            <w:tcBorders>
              <w:top w:val="single" w:color="auto" w:sz="4" w:space="0"/>
              <w:left w:val="single" w:color="auto" w:sz="4" w:space="0"/>
              <w:right w:val="single" w:color="auto" w:sz="4" w:space="0"/>
            </w:tcBorders>
            <w:vAlign w:val="center"/>
          </w:tcPr>
          <w:p>
            <w:pPr>
              <w:spacing w:line="360" w:lineRule="auto"/>
              <w:jc w:val="left"/>
              <w:rPr>
                <w:rFonts w:ascii="仿宋" w:hAnsi="仿宋" w:eastAsia="仿宋" w:cs="仿宋"/>
                <w:color w:val="000000"/>
                <w:sz w:val="24"/>
              </w:rPr>
            </w:pPr>
            <w:r>
              <w:rPr>
                <w:rFonts w:hint="eastAsia" w:ascii="仿宋" w:hAnsi="仿宋" w:eastAsia="仿宋" w:cs="仿宋"/>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snapToGrid w:val="0"/>
              <w:spacing w:after="156"/>
              <w:rPr>
                <w:rFonts w:ascii="仿宋" w:hAnsi="仿宋" w:eastAsia="仿宋" w:cs="仿宋"/>
                <w:color w:val="000000"/>
                <w:sz w:val="24"/>
              </w:rPr>
            </w:pPr>
          </w:p>
        </w:tc>
        <w:tc>
          <w:tcPr>
            <w:tcW w:w="3300" w:type="dxa"/>
            <w:tcBorders>
              <w:top w:val="single" w:color="auto" w:sz="4" w:space="0"/>
              <w:left w:val="single" w:color="auto" w:sz="4" w:space="0"/>
              <w:bottom w:val="single" w:color="auto" w:sz="4" w:space="0"/>
              <w:right w:val="single" w:color="auto" w:sz="4" w:space="0"/>
            </w:tcBorders>
            <w:vAlign w:val="center"/>
          </w:tcPr>
          <w:p>
            <w:pPr>
              <w:tabs>
                <w:tab w:val="left" w:pos="972"/>
              </w:tabs>
              <w:rPr>
                <w:rFonts w:ascii="仿宋" w:hAnsi="仿宋" w:eastAsia="仿宋" w:cs="仿宋"/>
                <w:color w:val="000000"/>
                <w:kern w:val="0"/>
                <w:sz w:val="24"/>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24"/>
              </w:rPr>
            </w:pPr>
          </w:p>
        </w:tc>
        <w:tc>
          <w:tcPr>
            <w:tcW w:w="9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color w:val="000000"/>
                <w:kern w:val="0"/>
                <w:sz w:val="24"/>
              </w:rPr>
            </w:pPr>
            <w:r>
              <w:rPr>
                <w:rFonts w:hint="eastAsia" w:ascii="仿宋" w:hAnsi="仿宋" w:eastAsia="仿宋" w:cs="仿宋"/>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snapToGrid w:val="0"/>
              <w:spacing w:after="156"/>
              <w:rPr>
                <w:rFonts w:ascii="仿宋" w:hAnsi="仿宋" w:eastAsia="仿宋" w:cs="仿宋"/>
                <w:color w:val="000000"/>
                <w:sz w:val="24"/>
              </w:rPr>
            </w:pPr>
          </w:p>
        </w:tc>
        <w:tc>
          <w:tcPr>
            <w:tcW w:w="3300" w:type="dxa"/>
            <w:tcBorders>
              <w:top w:val="single" w:color="auto" w:sz="4" w:space="0"/>
              <w:left w:val="single" w:color="auto" w:sz="4" w:space="0"/>
              <w:bottom w:val="single" w:color="auto" w:sz="4" w:space="0"/>
              <w:right w:val="single" w:color="auto" w:sz="4" w:space="0"/>
            </w:tcBorders>
            <w:vAlign w:val="center"/>
          </w:tcPr>
          <w:p>
            <w:pPr>
              <w:tabs>
                <w:tab w:val="left" w:pos="972"/>
              </w:tabs>
              <w:rPr>
                <w:rFonts w:ascii="仿宋" w:hAnsi="仿宋" w:eastAsia="仿宋" w:cs="仿宋"/>
                <w:color w:val="000000"/>
                <w:sz w:val="24"/>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24"/>
              </w:rPr>
            </w:pPr>
          </w:p>
        </w:tc>
        <w:tc>
          <w:tcPr>
            <w:tcW w:w="9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color w:val="000000"/>
                <w:kern w:val="0"/>
                <w:sz w:val="24"/>
              </w:rPr>
            </w:pPr>
            <w:r>
              <w:rPr>
                <w:rFonts w:hint="eastAsia" w:ascii="仿宋" w:hAnsi="仿宋" w:eastAsia="仿宋" w:cs="仿宋"/>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snapToGrid w:val="0"/>
              <w:spacing w:after="156"/>
              <w:rPr>
                <w:rFonts w:ascii="仿宋" w:hAnsi="仿宋" w:eastAsia="仿宋" w:cs="仿宋"/>
                <w:color w:val="000000"/>
                <w:sz w:val="24"/>
              </w:rPr>
            </w:pPr>
          </w:p>
        </w:tc>
        <w:tc>
          <w:tcPr>
            <w:tcW w:w="3300" w:type="dxa"/>
            <w:tcBorders>
              <w:top w:val="single" w:color="auto" w:sz="4" w:space="0"/>
              <w:left w:val="single" w:color="auto" w:sz="4" w:space="0"/>
              <w:bottom w:val="single" w:color="auto" w:sz="4" w:space="0"/>
              <w:right w:val="single" w:color="auto" w:sz="4" w:space="0"/>
            </w:tcBorders>
            <w:vAlign w:val="center"/>
          </w:tcPr>
          <w:p>
            <w:pPr>
              <w:tabs>
                <w:tab w:val="left" w:pos="972"/>
              </w:tabs>
              <w:rPr>
                <w:rFonts w:ascii="仿宋" w:hAnsi="仿宋" w:eastAsia="仿宋" w:cs="仿宋"/>
                <w:color w:val="000000"/>
                <w:sz w:val="24"/>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24"/>
              </w:rPr>
            </w:pPr>
          </w:p>
        </w:tc>
        <w:tc>
          <w:tcPr>
            <w:tcW w:w="9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color w:val="000000"/>
                <w:sz w:val="24"/>
              </w:rPr>
            </w:pPr>
            <w:r>
              <w:rPr>
                <w:rFonts w:hint="eastAsia" w:ascii="仿宋" w:hAnsi="仿宋" w:eastAsia="仿宋" w:cs="仿宋"/>
                <w:color w:val="000000"/>
                <w:sz w:val="24"/>
              </w:rPr>
              <w:t>见投标文件第  页</w:t>
            </w:r>
          </w:p>
        </w:tc>
      </w:tr>
    </w:tbl>
    <w:p>
      <w:pPr>
        <w:snapToGrid w:val="0"/>
        <w:spacing w:line="360" w:lineRule="auto"/>
        <w:rPr>
          <w:rFonts w:ascii="仿宋" w:hAnsi="仿宋" w:eastAsia="仿宋" w:cs="仿宋"/>
          <w:bCs/>
          <w:color w:val="000000"/>
          <w:sz w:val="24"/>
        </w:rPr>
      </w:pPr>
    </w:p>
    <w:p>
      <w:pPr>
        <w:pStyle w:val="6"/>
        <w:numPr>
          <w:ilvl w:val="0"/>
          <w:numId w:val="0"/>
        </w:numPr>
        <w:spacing w:before="0"/>
        <w:jc w:val="both"/>
        <w:rPr>
          <w:rFonts w:ascii="仿宋" w:hAnsi="仿宋" w:eastAsia="仿宋" w:cs="仿宋"/>
          <w:bCs/>
          <w:color w:val="000000"/>
          <w:kern w:val="2"/>
          <w:sz w:val="28"/>
          <w:szCs w:val="28"/>
        </w:rPr>
      </w:pPr>
    </w:p>
    <w:p>
      <w:pPr>
        <w:pStyle w:val="6"/>
        <w:numPr>
          <w:ilvl w:val="0"/>
          <w:numId w:val="0"/>
        </w:numPr>
        <w:spacing w:before="0"/>
        <w:rPr>
          <w:rFonts w:ascii="仿宋" w:hAnsi="仿宋" w:eastAsia="仿宋" w:cs="仿宋"/>
          <w:bCs/>
          <w:color w:val="000000"/>
          <w:kern w:val="2"/>
          <w:sz w:val="28"/>
          <w:szCs w:val="28"/>
        </w:rPr>
      </w:pPr>
      <w:r>
        <w:rPr>
          <w:rFonts w:hint="eastAsia" w:ascii="仿宋" w:hAnsi="仿宋" w:eastAsia="仿宋" w:cs="仿宋"/>
          <w:bCs/>
          <w:color w:val="000000"/>
          <w:kern w:val="2"/>
          <w:sz w:val="28"/>
          <w:szCs w:val="28"/>
        </w:rPr>
        <w:t>2、商务部分自评表</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2"/>
        <w:gridCol w:w="1186"/>
        <w:gridCol w:w="3317"/>
        <w:gridCol w:w="874"/>
        <w:gridCol w:w="900"/>
        <w:gridCol w:w="21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222" w:type="dxa"/>
            <w:tcBorders>
              <w:top w:val="single" w:color="auto" w:sz="4" w:space="0"/>
              <w:left w:val="single" w:color="auto" w:sz="4" w:space="0"/>
              <w:bottom w:val="single" w:color="auto" w:sz="4" w:space="0"/>
              <w:right w:val="single" w:color="auto" w:sz="4" w:space="0"/>
            </w:tcBorders>
            <w:vAlign w:val="center"/>
          </w:tcPr>
          <w:p>
            <w:pPr>
              <w:spacing w:line="360" w:lineRule="auto"/>
              <w:ind w:left="374" w:leftChars="-22" w:right="-108" w:hanging="420"/>
              <w:jc w:val="center"/>
              <w:rPr>
                <w:rFonts w:ascii="仿宋" w:hAnsi="仿宋" w:eastAsia="仿宋" w:cs="仿宋"/>
                <w:b/>
                <w:color w:val="000000"/>
                <w:sz w:val="24"/>
                <w:lang w:val="en-GB"/>
              </w:rPr>
            </w:pPr>
            <w:r>
              <w:rPr>
                <w:rFonts w:hint="eastAsia" w:ascii="仿宋" w:hAnsi="仿宋" w:eastAsia="仿宋" w:cs="仿宋"/>
                <w:b/>
                <w:color w:val="000000"/>
                <w:sz w:val="24"/>
                <w:lang w:val="en-GB"/>
              </w:rPr>
              <w:t>评审内容</w:t>
            </w:r>
          </w:p>
        </w:tc>
        <w:tc>
          <w:tcPr>
            <w:tcW w:w="450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300" w:leftChars="-57" w:right="-108" w:hanging="420"/>
              <w:jc w:val="center"/>
              <w:rPr>
                <w:rFonts w:ascii="仿宋" w:hAnsi="仿宋" w:eastAsia="仿宋" w:cs="仿宋"/>
                <w:b/>
                <w:color w:val="000000"/>
                <w:sz w:val="24"/>
                <w:lang w:val="en-GB"/>
              </w:rPr>
            </w:pPr>
            <w:r>
              <w:rPr>
                <w:rFonts w:hint="eastAsia" w:ascii="仿宋" w:hAnsi="仿宋" w:eastAsia="仿宋" w:cs="仿宋"/>
                <w:b/>
                <w:color w:val="000000"/>
                <w:sz w:val="24"/>
                <w:lang w:val="en-GB"/>
              </w:rPr>
              <w:t>评审子项</w:t>
            </w:r>
          </w:p>
        </w:tc>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ind w:left="374" w:leftChars="-22" w:right="-108" w:hanging="420"/>
              <w:jc w:val="center"/>
              <w:rPr>
                <w:rFonts w:ascii="仿宋" w:hAnsi="仿宋" w:eastAsia="仿宋" w:cs="仿宋"/>
                <w:b/>
                <w:color w:val="000000"/>
                <w:sz w:val="24"/>
                <w:lang w:val="en-GB"/>
              </w:rPr>
            </w:pPr>
            <w:r>
              <w:rPr>
                <w:rFonts w:hint="eastAsia" w:ascii="仿宋" w:hAnsi="仿宋" w:eastAsia="仿宋" w:cs="仿宋"/>
                <w:b/>
                <w:color w:val="000000"/>
                <w:sz w:val="24"/>
                <w:lang w:val="en-GB"/>
              </w:rPr>
              <w:t>权重</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ind w:right="-108"/>
              <w:jc w:val="center"/>
              <w:rPr>
                <w:rFonts w:ascii="仿宋" w:hAnsi="仿宋" w:eastAsia="仿宋" w:cs="仿宋"/>
                <w:b/>
                <w:color w:val="000000"/>
                <w:sz w:val="24"/>
                <w:lang w:val="en-GB"/>
              </w:rPr>
            </w:pPr>
            <w:r>
              <w:rPr>
                <w:rFonts w:hint="eastAsia" w:ascii="仿宋" w:hAnsi="仿宋" w:eastAsia="仿宋" w:cs="仿宋"/>
                <w:b/>
                <w:color w:val="000000"/>
                <w:sz w:val="24"/>
                <w:lang w:val="en-GB"/>
              </w:rPr>
              <w:t>自评分</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60" w:lineRule="auto"/>
              <w:ind w:right="-108"/>
              <w:jc w:val="center"/>
              <w:rPr>
                <w:rFonts w:ascii="仿宋" w:hAnsi="仿宋" w:eastAsia="仿宋" w:cs="仿宋"/>
                <w:b/>
                <w:color w:val="000000"/>
                <w:sz w:val="24"/>
                <w:lang w:val="en-GB"/>
              </w:rPr>
            </w:pPr>
            <w:r>
              <w:rPr>
                <w:rFonts w:hint="eastAsia" w:ascii="仿宋" w:hAnsi="仿宋" w:eastAsia="仿宋" w:cs="仿宋"/>
                <w:b/>
                <w:color w:val="000000"/>
                <w:sz w:val="24"/>
                <w:lang w:val="en-GB"/>
              </w:rPr>
              <w:t>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商务部分得分</w:t>
            </w:r>
          </w:p>
          <w:p>
            <w:pPr>
              <w:spacing w:line="360" w:lineRule="auto"/>
              <w:jc w:val="center"/>
              <w:rPr>
                <w:rFonts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w:t>
            </w:r>
          </w:p>
        </w:tc>
        <w:tc>
          <w:tcPr>
            <w:tcW w:w="1186" w:type="dxa"/>
            <w:tcBorders>
              <w:top w:val="single" w:color="auto" w:sz="4" w:space="0"/>
              <w:left w:val="single" w:color="auto" w:sz="4" w:space="0"/>
              <w:right w:val="single" w:color="000000" w:sz="4" w:space="0"/>
            </w:tcBorders>
            <w:vAlign w:val="center"/>
          </w:tcPr>
          <w:p>
            <w:pPr>
              <w:widowControl/>
              <w:jc w:val="center"/>
              <w:rPr>
                <w:rFonts w:ascii="仿宋" w:hAnsi="仿宋" w:eastAsia="仿宋" w:cs="仿宋"/>
                <w:color w:val="000000"/>
                <w:kern w:val="0"/>
                <w:sz w:val="24"/>
              </w:rPr>
            </w:pPr>
          </w:p>
        </w:tc>
        <w:tc>
          <w:tcPr>
            <w:tcW w:w="3317" w:type="dxa"/>
            <w:tcBorders>
              <w:top w:val="single" w:color="auto" w:sz="4" w:space="0"/>
              <w:left w:val="single" w:color="000000" w:sz="4" w:space="0"/>
              <w:bottom w:val="single" w:color="auto" w:sz="4" w:space="0"/>
              <w:right w:val="single" w:color="auto" w:sz="4" w:space="0"/>
            </w:tcBorders>
            <w:vAlign w:val="center"/>
          </w:tcPr>
          <w:p>
            <w:pPr>
              <w:widowControl/>
              <w:rPr>
                <w:rFonts w:ascii="仿宋" w:hAnsi="仿宋" w:eastAsia="仿宋" w:cs="仿宋"/>
                <w:color w:val="000000"/>
                <w:kern w:val="0"/>
                <w:sz w:val="24"/>
              </w:rPr>
            </w:pPr>
          </w:p>
        </w:tc>
        <w:tc>
          <w:tcPr>
            <w:tcW w:w="874" w:type="dxa"/>
            <w:tcBorders>
              <w:top w:val="single" w:color="auto" w:sz="4" w:space="0"/>
              <w:left w:val="single" w:color="auto" w:sz="4" w:space="0"/>
              <w:right w:val="single" w:color="auto" w:sz="4" w:space="0"/>
            </w:tcBorders>
            <w:vAlign w:val="center"/>
          </w:tcPr>
          <w:p>
            <w:pPr>
              <w:jc w:val="center"/>
              <w:rPr>
                <w:rFonts w:ascii="仿宋" w:hAnsi="仿宋" w:eastAsia="仿宋" w:cs="仿宋"/>
                <w:color w:val="000000"/>
                <w:kern w:val="0"/>
                <w:sz w:val="24"/>
              </w:rPr>
            </w:pPr>
          </w:p>
        </w:tc>
        <w:tc>
          <w:tcPr>
            <w:tcW w:w="900"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c>
          <w:tcPr>
            <w:tcW w:w="2193"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r>
              <w:rPr>
                <w:rFonts w:hint="eastAsia" w:ascii="仿宋" w:hAnsi="仿宋" w:eastAsia="仿宋" w:cs="仿宋"/>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pPr>
              <w:spacing w:line="360" w:lineRule="auto"/>
              <w:jc w:val="center"/>
              <w:rPr>
                <w:rFonts w:ascii="仿宋" w:hAnsi="仿宋" w:eastAsia="仿宋" w:cs="仿宋"/>
                <w:color w:val="000000"/>
                <w:sz w:val="24"/>
              </w:rPr>
            </w:pPr>
          </w:p>
        </w:tc>
        <w:tc>
          <w:tcPr>
            <w:tcW w:w="1186" w:type="dxa"/>
            <w:tcBorders>
              <w:top w:val="single" w:color="auto" w:sz="4" w:space="0"/>
              <w:left w:val="single" w:color="auto" w:sz="4" w:space="0"/>
              <w:right w:val="single" w:color="auto" w:sz="4" w:space="0"/>
            </w:tcBorders>
            <w:vAlign w:val="center"/>
          </w:tcPr>
          <w:p>
            <w:pPr>
              <w:widowControl/>
              <w:jc w:val="center"/>
              <w:rPr>
                <w:rFonts w:ascii="仿宋" w:hAnsi="仿宋" w:eastAsia="仿宋" w:cs="仿宋"/>
                <w:color w:val="000000"/>
                <w:kern w:val="0"/>
                <w:sz w:val="24"/>
              </w:rPr>
            </w:pPr>
          </w:p>
        </w:tc>
        <w:tc>
          <w:tcPr>
            <w:tcW w:w="3317" w:type="dxa"/>
            <w:tcBorders>
              <w:top w:val="single" w:color="auto" w:sz="4" w:space="0"/>
              <w:left w:val="single" w:color="auto" w:sz="4" w:space="0"/>
              <w:right w:val="single" w:color="auto" w:sz="4" w:space="0"/>
            </w:tcBorders>
            <w:vAlign w:val="center"/>
          </w:tcPr>
          <w:p>
            <w:pPr>
              <w:rPr>
                <w:rFonts w:ascii="仿宋" w:hAnsi="仿宋" w:eastAsia="仿宋" w:cs="仿宋"/>
                <w:b/>
                <w:color w:val="000000"/>
                <w:kern w:val="0"/>
                <w:sz w:val="24"/>
              </w:rPr>
            </w:pPr>
          </w:p>
        </w:tc>
        <w:tc>
          <w:tcPr>
            <w:tcW w:w="874" w:type="dxa"/>
            <w:tcBorders>
              <w:top w:val="single" w:color="auto" w:sz="4" w:space="0"/>
              <w:left w:val="single" w:color="auto" w:sz="4" w:space="0"/>
              <w:right w:val="single" w:color="auto" w:sz="4" w:space="0"/>
            </w:tcBorders>
            <w:vAlign w:val="center"/>
          </w:tcPr>
          <w:p>
            <w:pPr>
              <w:widowControl/>
              <w:jc w:val="center"/>
              <w:rPr>
                <w:rFonts w:ascii="仿宋" w:hAnsi="仿宋" w:eastAsia="仿宋" w:cs="仿宋"/>
                <w:color w:val="000000"/>
                <w:kern w:val="0"/>
                <w:sz w:val="24"/>
              </w:rPr>
            </w:pPr>
          </w:p>
        </w:tc>
        <w:tc>
          <w:tcPr>
            <w:tcW w:w="900" w:type="dxa"/>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rPr>
            </w:pPr>
          </w:p>
        </w:tc>
        <w:tc>
          <w:tcPr>
            <w:tcW w:w="2193" w:type="dxa"/>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pPr>
              <w:spacing w:line="360" w:lineRule="auto"/>
              <w:jc w:val="center"/>
              <w:rPr>
                <w:rFonts w:ascii="仿宋" w:hAnsi="仿宋" w:eastAsia="仿宋" w:cs="仿宋"/>
                <w:color w:val="000000"/>
                <w:sz w:val="24"/>
              </w:rPr>
            </w:pPr>
          </w:p>
        </w:tc>
        <w:tc>
          <w:tcPr>
            <w:tcW w:w="1186" w:type="dxa"/>
            <w:tcBorders>
              <w:top w:val="single" w:color="auto" w:sz="4" w:space="0"/>
              <w:left w:val="single" w:color="auto" w:sz="4" w:space="0"/>
              <w:right w:val="single" w:color="auto" w:sz="4" w:space="0"/>
            </w:tcBorders>
            <w:vAlign w:val="center"/>
          </w:tcPr>
          <w:p>
            <w:pPr>
              <w:widowControl/>
              <w:rPr>
                <w:rFonts w:ascii="仿宋" w:hAnsi="仿宋" w:eastAsia="仿宋" w:cs="仿宋"/>
                <w:color w:val="000000"/>
                <w:kern w:val="0"/>
                <w:sz w:val="24"/>
              </w:rPr>
            </w:pPr>
          </w:p>
        </w:tc>
        <w:tc>
          <w:tcPr>
            <w:tcW w:w="3317" w:type="dxa"/>
            <w:tcBorders>
              <w:top w:val="single" w:color="auto" w:sz="4" w:space="0"/>
              <w:left w:val="single" w:color="auto" w:sz="4" w:space="0"/>
              <w:right w:val="single" w:color="auto" w:sz="4" w:space="0"/>
            </w:tcBorders>
            <w:vAlign w:val="center"/>
          </w:tcPr>
          <w:p>
            <w:pPr>
              <w:rPr>
                <w:rFonts w:ascii="仿宋" w:hAnsi="仿宋" w:eastAsia="仿宋" w:cs="仿宋"/>
                <w:color w:val="000000"/>
                <w:kern w:val="0"/>
                <w:sz w:val="24"/>
              </w:rPr>
            </w:pPr>
          </w:p>
        </w:tc>
        <w:tc>
          <w:tcPr>
            <w:tcW w:w="874" w:type="dxa"/>
            <w:tcBorders>
              <w:top w:val="single" w:color="auto" w:sz="4" w:space="0"/>
              <w:left w:val="single" w:color="auto" w:sz="4" w:space="0"/>
              <w:right w:val="single" w:color="auto" w:sz="4" w:space="0"/>
            </w:tcBorders>
            <w:vAlign w:val="center"/>
          </w:tcPr>
          <w:p>
            <w:pPr>
              <w:widowControl/>
              <w:jc w:val="center"/>
              <w:rPr>
                <w:rFonts w:ascii="仿宋" w:hAnsi="仿宋" w:eastAsia="仿宋" w:cs="仿宋"/>
                <w:color w:val="000000"/>
                <w:kern w:val="0"/>
                <w:sz w:val="24"/>
              </w:rPr>
            </w:pPr>
          </w:p>
        </w:tc>
        <w:tc>
          <w:tcPr>
            <w:tcW w:w="900" w:type="dxa"/>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rPr>
            </w:pPr>
          </w:p>
        </w:tc>
        <w:tc>
          <w:tcPr>
            <w:tcW w:w="2193" w:type="dxa"/>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sz w:val="24"/>
              </w:rPr>
            </w:pPr>
          </w:p>
        </w:tc>
        <w:tc>
          <w:tcPr>
            <w:tcW w:w="1186"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kern w:val="0"/>
                <w:sz w:val="24"/>
              </w:rPr>
            </w:pPr>
          </w:p>
        </w:tc>
        <w:tc>
          <w:tcPr>
            <w:tcW w:w="3317"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rPr>
            </w:pP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sz w:val="24"/>
              </w:rPr>
            </w:pPr>
          </w:p>
        </w:tc>
        <w:tc>
          <w:tcPr>
            <w:tcW w:w="1186" w:type="dxa"/>
            <w:tcBorders>
              <w:top w:val="single" w:color="auto" w:sz="4" w:space="0"/>
              <w:left w:val="single" w:color="auto" w:sz="4" w:space="0"/>
              <w:bottom w:val="single" w:color="auto" w:sz="4" w:space="0"/>
              <w:right w:val="single" w:color="auto" w:sz="4" w:space="0"/>
            </w:tcBorders>
            <w:vAlign w:val="center"/>
          </w:tcPr>
          <w:p>
            <w:pPr>
              <w:snapToGrid w:val="0"/>
              <w:spacing w:after="156"/>
              <w:rPr>
                <w:rFonts w:ascii="仿宋" w:hAnsi="仿宋" w:eastAsia="仿宋" w:cs="仿宋"/>
                <w:color w:val="000000"/>
                <w:sz w:val="24"/>
              </w:rPr>
            </w:pPr>
          </w:p>
        </w:tc>
        <w:tc>
          <w:tcPr>
            <w:tcW w:w="3317" w:type="dxa"/>
            <w:tcBorders>
              <w:top w:val="single" w:color="auto" w:sz="4" w:space="0"/>
              <w:left w:val="single" w:color="auto" w:sz="4" w:space="0"/>
              <w:bottom w:val="single" w:color="auto" w:sz="4" w:space="0"/>
              <w:right w:val="single" w:color="auto" w:sz="4" w:space="0"/>
            </w:tcBorders>
            <w:vAlign w:val="center"/>
          </w:tcPr>
          <w:p>
            <w:pPr>
              <w:snapToGrid w:val="0"/>
              <w:spacing w:after="156"/>
              <w:rPr>
                <w:rFonts w:ascii="仿宋" w:hAnsi="仿宋" w:eastAsia="仿宋" w:cs="仿宋"/>
                <w:color w:val="00000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rPr>
            </w:pP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sz w:val="24"/>
              </w:rPr>
              <w:t>见投标文件第  页</w:t>
            </w:r>
          </w:p>
        </w:tc>
      </w:tr>
    </w:tbl>
    <w:p>
      <w:pPr>
        <w:rPr>
          <w:rFonts w:ascii="仿宋" w:hAnsi="仿宋" w:eastAsia="仿宋" w:cs="仿宋"/>
          <w:color w:val="000000"/>
          <w:sz w:val="24"/>
        </w:rPr>
      </w:pPr>
    </w:p>
    <w:p>
      <w:pPr>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投标人法定代表人/负责人（或法定代表人/负责人授权代表）签字：</w:t>
      </w:r>
    </w:p>
    <w:p>
      <w:pPr>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投标人名称(加盖公章)：</w:t>
      </w:r>
    </w:p>
    <w:p>
      <w:pPr>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日期：  年  月  日</w:t>
      </w:r>
    </w:p>
    <w:p>
      <w:pPr>
        <w:jc w:val="center"/>
        <w:rPr>
          <w:rFonts w:ascii="仿宋" w:hAnsi="仿宋" w:eastAsia="仿宋" w:cs="仿宋"/>
          <w:b/>
          <w:color w:val="000000"/>
          <w:sz w:val="28"/>
          <w:szCs w:val="28"/>
        </w:rPr>
      </w:pPr>
      <w:r>
        <w:rPr>
          <w:rFonts w:hint="eastAsia" w:ascii="仿宋" w:hAnsi="仿宋" w:eastAsia="仿宋" w:cs="仿宋"/>
          <w:color w:val="000000"/>
          <w:sz w:val="28"/>
          <w:szCs w:val="28"/>
        </w:rPr>
        <w:br w:type="page"/>
      </w:r>
      <w:bookmarkStart w:id="1" w:name="OLE_LINK6"/>
      <w:r>
        <w:rPr>
          <w:rFonts w:hint="eastAsia" w:ascii="仿宋" w:hAnsi="仿宋" w:eastAsia="仿宋" w:cs="仿宋"/>
          <w:b/>
          <w:bCs/>
          <w:color w:val="000000"/>
          <w:sz w:val="28"/>
          <w:szCs w:val="28"/>
        </w:rPr>
        <w:t>3、投标人情况介绍表</w:t>
      </w:r>
    </w:p>
    <w:p>
      <w:pPr>
        <w:pStyle w:val="32"/>
        <w:ind w:left="105" w:hanging="1"/>
        <w:jc w:val="center"/>
        <w:rPr>
          <w:rFonts w:ascii="仿宋" w:hAnsi="仿宋" w:eastAsia="仿宋" w:cs="仿宋"/>
          <w:b/>
          <w:color w:val="000000"/>
          <w:spacing w:val="0"/>
          <w:kern w:val="2"/>
          <w:sz w:val="28"/>
          <w:szCs w:val="28"/>
          <w:lang w:val="en-GB"/>
        </w:rPr>
      </w:pPr>
    </w:p>
    <w:tbl>
      <w:tblPr>
        <w:tblStyle w:val="21"/>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470"/>
        <w:gridCol w:w="1460"/>
        <w:gridCol w:w="227"/>
        <w:gridCol w:w="1393"/>
        <w:gridCol w:w="256"/>
        <w:gridCol w:w="1004"/>
        <w:gridCol w:w="788"/>
        <w:gridCol w:w="292"/>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单位名称</w:t>
            </w:r>
          </w:p>
        </w:tc>
        <w:tc>
          <w:tcPr>
            <w:tcW w:w="8015" w:type="dxa"/>
            <w:gridSpan w:val="9"/>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地址</w:t>
            </w:r>
          </w:p>
        </w:tc>
        <w:tc>
          <w:tcPr>
            <w:tcW w:w="8015" w:type="dxa"/>
            <w:gridSpan w:val="9"/>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开户银行</w:t>
            </w:r>
          </w:p>
        </w:tc>
        <w:tc>
          <w:tcPr>
            <w:tcW w:w="8015" w:type="dxa"/>
            <w:gridSpan w:val="9"/>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银行账户</w:t>
            </w:r>
          </w:p>
        </w:tc>
        <w:tc>
          <w:tcPr>
            <w:tcW w:w="8015" w:type="dxa"/>
            <w:gridSpan w:val="9"/>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b/>
                <w:snapToGrid w:val="0"/>
                <w:color w:val="000000"/>
                <w:sz w:val="24"/>
              </w:rPr>
            </w:pPr>
            <w:r>
              <w:rPr>
                <w:rFonts w:hint="eastAsia" w:ascii="仿宋" w:hAnsi="仿宋" w:eastAsia="仿宋" w:cs="仿宋"/>
                <w:snapToGrid w:val="0"/>
                <w:color w:val="000000"/>
                <w:sz w:val="24"/>
              </w:rPr>
              <w:t>纳税人识别号</w:t>
            </w:r>
          </w:p>
        </w:tc>
        <w:tc>
          <w:tcPr>
            <w:tcW w:w="8015" w:type="dxa"/>
            <w:gridSpan w:val="9"/>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主管部门</w:t>
            </w: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687"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法定代表人</w:t>
            </w:r>
          </w:p>
        </w:tc>
        <w:tc>
          <w:tcPr>
            <w:tcW w:w="1649"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792"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职务</w:t>
            </w:r>
          </w:p>
        </w:tc>
        <w:tc>
          <w:tcPr>
            <w:tcW w:w="1417"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经济类型</w:t>
            </w: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687"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授权代表</w:t>
            </w:r>
          </w:p>
        </w:tc>
        <w:tc>
          <w:tcPr>
            <w:tcW w:w="1649"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792"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职务</w:t>
            </w:r>
          </w:p>
        </w:tc>
        <w:tc>
          <w:tcPr>
            <w:tcW w:w="1417"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邮编</w:t>
            </w: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687"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电话</w:t>
            </w:r>
          </w:p>
        </w:tc>
        <w:tc>
          <w:tcPr>
            <w:tcW w:w="1649"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792"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传真</w:t>
            </w:r>
          </w:p>
        </w:tc>
        <w:tc>
          <w:tcPr>
            <w:tcW w:w="1417"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单位简介及机构设置</w:t>
            </w:r>
          </w:p>
        </w:tc>
        <w:tc>
          <w:tcPr>
            <w:tcW w:w="8015" w:type="dxa"/>
            <w:gridSpan w:val="9"/>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单位优势及特长</w:t>
            </w:r>
          </w:p>
        </w:tc>
        <w:tc>
          <w:tcPr>
            <w:tcW w:w="8015" w:type="dxa"/>
            <w:gridSpan w:val="9"/>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998" w:type="dxa"/>
            <w:vMerge w:val="restart"/>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单位概况</w:t>
            </w: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注册资本</w:t>
            </w:r>
          </w:p>
        </w:tc>
        <w:tc>
          <w:tcPr>
            <w:tcW w:w="146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620" w:type="dxa"/>
            <w:gridSpan w:val="2"/>
            <w:vAlign w:val="center"/>
          </w:tcPr>
          <w:p>
            <w:pPr>
              <w:tabs>
                <w:tab w:val="left" w:pos="540"/>
              </w:tabs>
              <w:adjustRightInd w:val="0"/>
              <w:snapToGrid w:val="0"/>
              <w:ind w:left="-134" w:leftChars="-64" w:right="-105" w:rightChars="-50" w:firstLine="36"/>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占地面积</w:t>
            </w:r>
          </w:p>
        </w:tc>
        <w:tc>
          <w:tcPr>
            <w:tcW w:w="3465" w:type="dxa"/>
            <w:gridSpan w:val="5"/>
            <w:vAlign w:val="center"/>
          </w:tcPr>
          <w:p>
            <w:pPr>
              <w:tabs>
                <w:tab w:val="left" w:pos="540"/>
              </w:tabs>
              <w:adjustRightInd w:val="0"/>
              <w:snapToGrid w:val="0"/>
              <w:ind w:left="-134" w:leftChars="-64" w:right="-105" w:rightChars="-50" w:firstLine="3480" w:firstLineChars="1450"/>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98" w:type="dxa"/>
            <w:vMerge w:val="continue"/>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职工总数</w:t>
            </w:r>
          </w:p>
        </w:tc>
        <w:tc>
          <w:tcPr>
            <w:tcW w:w="146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人</w:t>
            </w:r>
          </w:p>
        </w:tc>
        <w:tc>
          <w:tcPr>
            <w:tcW w:w="1620" w:type="dxa"/>
            <w:gridSpan w:val="2"/>
            <w:vAlign w:val="center"/>
          </w:tcPr>
          <w:p>
            <w:pPr>
              <w:tabs>
                <w:tab w:val="left" w:pos="540"/>
              </w:tabs>
              <w:adjustRightInd w:val="0"/>
              <w:snapToGrid w:val="0"/>
              <w:ind w:left="-134" w:leftChars="-64" w:right="-105" w:rightChars="-50" w:firstLine="36"/>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建筑面积</w:t>
            </w:r>
          </w:p>
        </w:tc>
        <w:tc>
          <w:tcPr>
            <w:tcW w:w="3465" w:type="dxa"/>
            <w:gridSpan w:val="5"/>
            <w:vAlign w:val="center"/>
          </w:tcPr>
          <w:p>
            <w:pPr>
              <w:tabs>
                <w:tab w:val="left" w:pos="540"/>
              </w:tabs>
              <w:adjustRightInd w:val="0"/>
              <w:snapToGrid w:val="0"/>
              <w:ind w:left="-134" w:leftChars="-64" w:right="-105" w:rightChars="-50" w:firstLine="3480" w:firstLineChars="1450"/>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98" w:type="dxa"/>
            <w:vMerge w:val="continue"/>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p>
        </w:tc>
        <w:tc>
          <w:tcPr>
            <w:tcW w:w="1470" w:type="dxa"/>
            <w:vMerge w:val="restart"/>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资产情况</w:t>
            </w:r>
          </w:p>
        </w:tc>
        <w:tc>
          <w:tcPr>
            <w:tcW w:w="146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净资产</w:t>
            </w:r>
          </w:p>
        </w:tc>
        <w:tc>
          <w:tcPr>
            <w:tcW w:w="1620" w:type="dxa"/>
            <w:gridSpan w:val="2"/>
            <w:vAlign w:val="center"/>
          </w:tcPr>
          <w:p>
            <w:pPr>
              <w:tabs>
                <w:tab w:val="left" w:pos="540"/>
              </w:tabs>
              <w:adjustRightInd w:val="0"/>
              <w:snapToGrid w:val="0"/>
              <w:ind w:left="-134" w:leftChars="-64" w:right="-105" w:rightChars="-50" w:firstLine="880" w:firstLineChars="367"/>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3465" w:type="dxa"/>
            <w:gridSpan w:val="5"/>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98" w:type="dxa"/>
            <w:vMerge w:val="continue"/>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p>
        </w:tc>
        <w:tc>
          <w:tcPr>
            <w:tcW w:w="1470" w:type="dxa"/>
            <w:vMerge w:val="continue"/>
            <w:vAlign w:val="center"/>
          </w:tcPr>
          <w:p>
            <w:pPr>
              <w:widowControl/>
              <w:adjustRightInd w:val="0"/>
              <w:snapToGrid w:val="0"/>
              <w:jc w:val="center"/>
              <w:textAlignment w:val="center"/>
              <w:rPr>
                <w:rFonts w:ascii="仿宋" w:hAnsi="仿宋" w:eastAsia="仿宋" w:cs="仿宋"/>
                <w:snapToGrid w:val="0"/>
                <w:color w:val="000000"/>
                <w:sz w:val="24"/>
              </w:rPr>
            </w:pPr>
          </w:p>
        </w:tc>
        <w:tc>
          <w:tcPr>
            <w:tcW w:w="146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负债</w:t>
            </w:r>
          </w:p>
        </w:tc>
        <w:tc>
          <w:tcPr>
            <w:tcW w:w="1620" w:type="dxa"/>
            <w:gridSpan w:val="2"/>
            <w:vAlign w:val="center"/>
          </w:tcPr>
          <w:p>
            <w:pPr>
              <w:tabs>
                <w:tab w:val="left" w:pos="540"/>
              </w:tabs>
              <w:adjustRightInd w:val="0"/>
              <w:snapToGrid w:val="0"/>
              <w:ind w:left="-134" w:leftChars="-64" w:right="-105" w:rightChars="-50" w:firstLine="880" w:firstLineChars="367"/>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3465" w:type="dxa"/>
            <w:gridSpan w:val="5"/>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98" w:type="dxa"/>
            <w:vMerge w:val="restart"/>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财务状况</w:t>
            </w: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年度</w:t>
            </w:r>
          </w:p>
        </w:tc>
        <w:tc>
          <w:tcPr>
            <w:tcW w:w="146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主营收入</w:t>
            </w:r>
          </w:p>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620"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收入总额</w:t>
            </w:r>
          </w:p>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260" w:type="dxa"/>
            <w:gridSpan w:val="2"/>
            <w:vAlign w:val="center"/>
          </w:tcPr>
          <w:p>
            <w:pPr>
              <w:tabs>
                <w:tab w:val="left" w:pos="540"/>
              </w:tabs>
              <w:adjustRightInd w:val="0"/>
              <w:snapToGrid w:val="0"/>
              <w:ind w:left="-134" w:leftChars="-64" w:right="-105" w:rightChars="-50" w:firstLine="13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利润总额（万元）</w:t>
            </w:r>
          </w:p>
        </w:tc>
        <w:tc>
          <w:tcPr>
            <w:tcW w:w="1080" w:type="dxa"/>
            <w:gridSpan w:val="2"/>
            <w:vAlign w:val="center"/>
          </w:tcPr>
          <w:p>
            <w:pPr>
              <w:tabs>
                <w:tab w:val="left" w:pos="540"/>
              </w:tabs>
              <w:adjustRightInd w:val="0"/>
              <w:snapToGrid w:val="0"/>
              <w:ind w:left="-134" w:leftChars="-64" w:right="44" w:rightChars="21" w:firstLine="13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净利润（万元）</w:t>
            </w:r>
          </w:p>
        </w:tc>
        <w:tc>
          <w:tcPr>
            <w:tcW w:w="1125"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998" w:type="dxa"/>
            <w:vMerge w:val="continue"/>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46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620"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260" w:type="dxa"/>
            <w:gridSpan w:val="2"/>
            <w:vAlign w:val="center"/>
          </w:tcPr>
          <w:p>
            <w:pPr>
              <w:tabs>
                <w:tab w:val="left" w:pos="540"/>
              </w:tabs>
              <w:adjustRightInd w:val="0"/>
              <w:snapToGrid w:val="0"/>
              <w:ind w:left="-134" w:leftChars="-64" w:right="-105" w:rightChars="-50" w:firstLine="132"/>
              <w:jc w:val="center"/>
              <w:textAlignment w:val="center"/>
              <w:rPr>
                <w:rFonts w:ascii="仿宋" w:hAnsi="仿宋" w:eastAsia="仿宋" w:cs="仿宋"/>
                <w:snapToGrid w:val="0"/>
                <w:color w:val="000000"/>
                <w:sz w:val="24"/>
              </w:rPr>
            </w:pPr>
          </w:p>
        </w:tc>
        <w:tc>
          <w:tcPr>
            <w:tcW w:w="1080" w:type="dxa"/>
            <w:gridSpan w:val="2"/>
            <w:vAlign w:val="center"/>
          </w:tcPr>
          <w:p>
            <w:pPr>
              <w:tabs>
                <w:tab w:val="left" w:pos="540"/>
              </w:tabs>
              <w:adjustRightInd w:val="0"/>
              <w:snapToGrid w:val="0"/>
              <w:ind w:left="-134" w:leftChars="-64" w:right="44" w:rightChars="21" w:firstLine="132"/>
              <w:jc w:val="center"/>
              <w:textAlignment w:val="center"/>
              <w:rPr>
                <w:rFonts w:ascii="仿宋" w:hAnsi="仿宋" w:eastAsia="仿宋" w:cs="仿宋"/>
                <w:snapToGrid w:val="0"/>
                <w:color w:val="000000"/>
                <w:sz w:val="24"/>
              </w:rPr>
            </w:pPr>
          </w:p>
        </w:tc>
        <w:tc>
          <w:tcPr>
            <w:tcW w:w="1125"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bl>
    <w:p>
      <w:pPr>
        <w:tabs>
          <w:tab w:val="left" w:pos="180"/>
        </w:tabs>
        <w:spacing w:line="360" w:lineRule="auto"/>
        <w:ind w:left="-239" w:leftChars="-114" w:firstLine="102" w:firstLineChars="49"/>
        <w:rPr>
          <w:rFonts w:ascii="仿宋" w:hAnsi="仿宋" w:eastAsia="仿宋" w:cs="仿宋"/>
          <w:bCs/>
          <w:color w:val="000000"/>
          <w:szCs w:val="40"/>
          <w:lang w:val="en-GB"/>
        </w:rPr>
      </w:pPr>
    </w:p>
    <w:p>
      <w:pPr>
        <w:tabs>
          <w:tab w:val="left" w:pos="180"/>
        </w:tabs>
        <w:spacing w:line="360" w:lineRule="auto"/>
        <w:ind w:left="-239" w:leftChars="-114" w:firstLine="102" w:firstLineChars="49"/>
        <w:rPr>
          <w:rFonts w:ascii="仿宋" w:hAnsi="仿宋" w:eastAsia="仿宋" w:cs="仿宋"/>
          <w:bCs/>
          <w:color w:val="000000"/>
          <w:szCs w:val="40"/>
          <w:lang w:val="en-GB"/>
        </w:rPr>
      </w:pPr>
      <w:r>
        <w:rPr>
          <w:rFonts w:hint="eastAsia" w:ascii="仿宋" w:hAnsi="仿宋" w:eastAsia="仿宋" w:cs="仿宋"/>
          <w:bCs/>
          <w:color w:val="000000"/>
          <w:szCs w:val="40"/>
          <w:lang w:val="en-GB"/>
        </w:rPr>
        <w:t>注：1）</w:t>
      </w:r>
      <w:r>
        <w:rPr>
          <w:rFonts w:hint="eastAsia" w:ascii="仿宋" w:hAnsi="仿宋" w:eastAsia="仿宋" w:cs="仿宋"/>
          <w:bCs/>
          <w:color w:val="000000"/>
          <w:sz w:val="22"/>
          <w:szCs w:val="44"/>
          <w:lang w:val="en-GB"/>
        </w:rPr>
        <w:t>根据本表内容相应进行文字描述，如单位性质、发展历程、经营规模及服务理念、主营业务、技术力量等</w:t>
      </w:r>
      <w:r>
        <w:rPr>
          <w:rFonts w:hint="eastAsia" w:ascii="仿宋" w:hAnsi="仿宋" w:eastAsia="仿宋" w:cs="仿宋"/>
          <w:bCs/>
          <w:color w:val="000000"/>
          <w:szCs w:val="40"/>
          <w:lang w:val="en-GB"/>
        </w:rPr>
        <w:t>。</w:t>
      </w:r>
    </w:p>
    <w:p>
      <w:pPr>
        <w:numPr>
          <w:ilvl w:val="0"/>
          <w:numId w:val="12"/>
        </w:numPr>
        <w:tabs>
          <w:tab w:val="left" w:pos="180"/>
        </w:tabs>
        <w:spacing w:line="360" w:lineRule="auto"/>
        <w:ind w:left="-239" w:leftChars="-114" w:firstLine="522" w:firstLineChars="249"/>
        <w:rPr>
          <w:rFonts w:ascii="仿宋" w:hAnsi="仿宋" w:eastAsia="仿宋" w:cs="仿宋"/>
          <w:bCs/>
          <w:color w:val="000000"/>
          <w:szCs w:val="40"/>
          <w:lang w:val="en-GB"/>
        </w:rPr>
      </w:pPr>
      <w:r>
        <w:rPr>
          <w:rFonts w:hint="eastAsia" w:ascii="仿宋" w:hAnsi="仿宋" w:eastAsia="仿宋" w:cs="仿宋"/>
          <w:bCs/>
          <w:color w:val="000000"/>
          <w:szCs w:val="40"/>
          <w:lang w:val="en-GB"/>
        </w:rPr>
        <w:t>如投标人此表数据或材料有虚假，一经查实，自行承担相关责任。</w:t>
      </w:r>
    </w:p>
    <w:p>
      <w:pPr>
        <w:tabs>
          <w:tab w:val="left" w:pos="180"/>
        </w:tabs>
        <w:spacing w:line="360" w:lineRule="auto"/>
        <w:ind w:left="283" w:leftChars="135"/>
        <w:rPr>
          <w:rFonts w:ascii="仿宋" w:hAnsi="仿宋" w:eastAsia="仿宋" w:cs="仿宋"/>
          <w:color w:val="000000"/>
          <w:sz w:val="28"/>
          <w:szCs w:val="28"/>
        </w:rPr>
      </w:pPr>
    </w:p>
    <w:p>
      <w:pPr>
        <w:tabs>
          <w:tab w:val="left" w:pos="180"/>
        </w:tabs>
        <w:spacing w:line="360" w:lineRule="auto"/>
        <w:ind w:left="283" w:leftChars="135"/>
        <w:rPr>
          <w:rFonts w:ascii="仿宋" w:hAnsi="仿宋" w:eastAsia="仿宋" w:cs="仿宋"/>
          <w:color w:val="000000"/>
          <w:sz w:val="28"/>
          <w:szCs w:val="28"/>
        </w:rPr>
      </w:pPr>
    </w:p>
    <w:p>
      <w:pPr>
        <w:tabs>
          <w:tab w:val="left" w:pos="180"/>
        </w:tabs>
        <w:spacing w:line="360" w:lineRule="auto"/>
        <w:jc w:val="center"/>
        <w:rPr>
          <w:rFonts w:ascii="仿宋" w:hAnsi="仿宋" w:eastAsia="仿宋" w:cs="仿宋"/>
          <w:bCs/>
          <w:color w:val="000000"/>
          <w:kern w:val="0"/>
          <w:sz w:val="28"/>
          <w:szCs w:val="28"/>
        </w:rPr>
      </w:pPr>
      <w:r>
        <w:rPr>
          <w:rFonts w:hint="eastAsia" w:ascii="仿宋" w:hAnsi="仿宋" w:eastAsia="仿宋" w:cs="仿宋"/>
          <w:color w:val="000000"/>
          <w:sz w:val="28"/>
          <w:szCs w:val="28"/>
        </w:rPr>
        <w:br w:type="page"/>
      </w:r>
      <w:r>
        <w:rPr>
          <w:rFonts w:hint="eastAsia" w:ascii="仿宋" w:hAnsi="仿宋" w:eastAsia="仿宋" w:cs="仿宋"/>
          <w:b/>
          <w:color w:val="000000"/>
          <w:kern w:val="0"/>
          <w:sz w:val="28"/>
          <w:szCs w:val="28"/>
        </w:rPr>
        <w:t>4、投标函</w:t>
      </w:r>
      <w:bookmarkEnd w:id="1"/>
    </w:p>
    <w:p>
      <w:pPr>
        <w:tabs>
          <w:tab w:val="left" w:pos="180"/>
        </w:tabs>
        <w:spacing w:line="360" w:lineRule="auto"/>
        <w:ind w:left="283" w:leftChars="135"/>
        <w:rPr>
          <w:rFonts w:ascii="仿宋" w:hAnsi="仿宋" w:eastAsia="仿宋" w:cs="仿宋"/>
          <w:bCs/>
          <w:color w:val="000000"/>
          <w:kern w:val="0"/>
          <w:sz w:val="28"/>
          <w:szCs w:val="28"/>
        </w:rPr>
      </w:pPr>
    </w:p>
    <w:p>
      <w:pPr>
        <w:adjustRightInd w:val="0"/>
        <w:snapToGrid w:val="0"/>
        <w:spacing w:line="360" w:lineRule="auto"/>
        <w:ind w:firstLine="110" w:firstLineChars="50"/>
        <w:rPr>
          <w:rFonts w:ascii="仿宋" w:hAnsi="仿宋" w:eastAsia="仿宋" w:cs="仿宋"/>
          <w:color w:val="000000"/>
          <w:sz w:val="22"/>
          <w:szCs w:val="22"/>
        </w:rPr>
      </w:pPr>
      <w:r>
        <w:rPr>
          <w:rFonts w:hint="eastAsia" w:ascii="仿宋" w:hAnsi="仿宋" w:eastAsia="仿宋" w:cs="仿宋"/>
          <w:color w:val="000000"/>
          <w:sz w:val="22"/>
          <w:szCs w:val="22"/>
          <w:u w:val="single"/>
        </w:rPr>
        <w:t>深圳市广播电视技术中心</w:t>
      </w:r>
      <w:r>
        <w:rPr>
          <w:rFonts w:hint="eastAsia" w:ascii="仿宋" w:hAnsi="仿宋" w:eastAsia="仿宋" w:cs="仿宋"/>
          <w:color w:val="000000"/>
          <w:sz w:val="22"/>
          <w:szCs w:val="22"/>
        </w:rPr>
        <w:t xml:space="preserve">： </w:t>
      </w:r>
    </w:p>
    <w:p>
      <w:pPr>
        <w:autoSpaceDE w:val="0"/>
        <w:autoSpaceDN w:val="0"/>
        <w:adjustRightInd w:val="0"/>
        <w:spacing w:line="360" w:lineRule="auto"/>
        <w:ind w:right="26" w:firstLine="440" w:firstLineChars="200"/>
        <w:rPr>
          <w:rFonts w:ascii="仿宋" w:hAnsi="仿宋" w:eastAsia="仿宋" w:cs="仿宋"/>
          <w:color w:val="000000"/>
          <w:kern w:val="0"/>
          <w:sz w:val="22"/>
          <w:szCs w:val="22"/>
        </w:rPr>
      </w:pPr>
      <w:r>
        <w:rPr>
          <w:rFonts w:hint="eastAsia" w:ascii="仿宋" w:hAnsi="仿宋" w:eastAsia="仿宋" w:cs="仿宋"/>
          <w:color w:val="000000"/>
          <w:kern w:val="0"/>
          <w:sz w:val="22"/>
          <w:szCs w:val="22"/>
        </w:rPr>
        <w:t>依据贵方</w:t>
      </w:r>
      <w:r>
        <w:rPr>
          <w:rFonts w:hint="eastAsia" w:ascii="仿宋" w:hAnsi="仿宋" w:eastAsia="仿宋" w:cs="仿宋"/>
          <w:color w:val="000000"/>
          <w:kern w:val="0"/>
          <w:sz w:val="22"/>
          <w:szCs w:val="22"/>
          <w:u w:val="single"/>
        </w:rPr>
        <w:t>技术大楼大堂LED显示屏采购安装</w:t>
      </w:r>
      <w:r>
        <w:rPr>
          <w:rFonts w:hint="eastAsia" w:ascii="仿宋" w:hAnsi="仿宋" w:eastAsia="仿宋" w:cs="仿宋"/>
          <w:color w:val="000000"/>
          <w:kern w:val="0"/>
          <w:sz w:val="22"/>
          <w:szCs w:val="22"/>
        </w:rPr>
        <w:t>项目的采购服务的投标要求，我方代表</w:t>
      </w:r>
      <w:r>
        <w:rPr>
          <w:rFonts w:hint="eastAsia" w:ascii="仿宋" w:hAnsi="仿宋" w:eastAsia="仿宋" w:cs="仿宋"/>
          <w:color w:val="000000"/>
          <w:sz w:val="22"/>
          <w:szCs w:val="22"/>
          <w:u w:val="single"/>
        </w:rPr>
        <w:t>（姓名、职务）</w:t>
      </w:r>
      <w:r>
        <w:rPr>
          <w:rFonts w:hint="eastAsia" w:ascii="仿宋" w:hAnsi="仿宋" w:eastAsia="仿宋" w:cs="仿宋"/>
          <w:color w:val="000000"/>
          <w:kern w:val="0"/>
          <w:sz w:val="22"/>
          <w:szCs w:val="22"/>
        </w:rPr>
        <w:t>经正式授权并代表</w:t>
      </w:r>
      <w:r>
        <w:rPr>
          <w:rFonts w:hint="eastAsia" w:ascii="仿宋" w:hAnsi="仿宋" w:eastAsia="仿宋" w:cs="仿宋"/>
          <w:color w:val="000000"/>
          <w:sz w:val="22"/>
          <w:szCs w:val="22"/>
          <w:u w:val="single"/>
        </w:rPr>
        <w:t>（投标人名称、地址）</w:t>
      </w:r>
      <w:r>
        <w:rPr>
          <w:rFonts w:hint="eastAsia" w:ascii="仿宋" w:hAnsi="仿宋" w:eastAsia="仿宋" w:cs="仿宋"/>
          <w:color w:val="000000"/>
          <w:kern w:val="0"/>
          <w:sz w:val="22"/>
          <w:szCs w:val="22"/>
        </w:rPr>
        <w:t>提交投标文件正本</w:t>
      </w:r>
      <w:r>
        <w:rPr>
          <w:rFonts w:hint="eastAsia" w:ascii="仿宋" w:hAnsi="仿宋" w:eastAsia="仿宋" w:cs="仿宋"/>
          <w:color w:val="000000"/>
          <w:kern w:val="0"/>
          <w:sz w:val="22"/>
          <w:szCs w:val="22"/>
          <w:u w:val="single"/>
        </w:rPr>
        <w:t>一</w:t>
      </w:r>
      <w:r>
        <w:rPr>
          <w:rFonts w:hint="eastAsia" w:ascii="仿宋" w:hAnsi="仿宋" w:eastAsia="仿宋" w:cs="仿宋"/>
          <w:color w:val="000000"/>
          <w:kern w:val="0"/>
          <w:sz w:val="22"/>
          <w:szCs w:val="22"/>
        </w:rPr>
        <w:t>份，副本</w:t>
      </w:r>
      <w:r>
        <w:rPr>
          <w:rFonts w:hint="eastAsia" w:ascii="仿宋" w:hAnsi="仿宋" w:eastAsia="仿宋" w:cs="仿宋"/>
          <w:color w:val="000000"/>
          <w:kern w:val="0"/>
          <w:sz w:val="22"/>
          <w:szCs w:val="22"/>
          <w:u w:val="single"/>
        </w:rPr>
        <w:t>四份</w:t>
      </w:r>
      <w:r>
        <w:rPr>
          <w:rFonts w:hint="eastAsia" w:ascii="仿宋" w:hAnsi="仿宋" w:eastAsia="仿宋" w:cs="仿宋"/>
          <w:color w:val="000000"/>
          <w:kern w:val="0"/>
          <w:sz w:val="22"/>
          <w:szCs w:val="22"/>
        </w:rPr>
        <w:t>。</w:t>
      </w:r>
    </w:p>
    <w:p>
      <w:pPr>
        <w:autoSpaceDE w:val="0"/>
        <w:autoSpaceDN w:val="0"/>
        <w:adjustRightInd w:val="0"/>
        <w:spacing w:line="360" w:lineRule="auto"/>
        <w:ind w:right="246"/>
        <w:rPr>
          <w:rFonts w:ascii="仿宋" w:hAnsi="仿宋" w:eastAsia="仿宋" w:cs="仿宋"/>
          <w:color w:val="000000"/>
          <w:kern w:val="0"/>
          <w:sz w:val="22"/>
          <w:szCs w:val="22"/>
        </w:rPr>
      </w:pPr>
      <w:r>
        <w:rPr>
          <w:rFonts w:hint="eastAsia" w:ascii="仿宋" w:hAnsi="仿宋" w:eastAsia="仿宋" w:cs="仿宋"/>
          <w:color w:val="000000"/>
          <w:kern w:val="0"/>
          <w:sz w:val="22"/>
          <w:szCs w:val="22"/>
        </w:rPr>
        <w:t>在此，我方声明如下：</w:t>
      </w:r>
    </w:p>
    <w:p>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1.同意并接受采购文件的各项要求，遵守采购文件中的各项规定，按采购文件的要求提供报价。</w:t>
      </w:r>
    </w:p>
    <w:p>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2.投标有效期为从提交投标文件的截止之日起90天，中标人的投标有效期延续到合同终止日。</w:t>
      </w:r>
    </w:p>
    <w:p>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3.我方已经详细地阅读了全部采购文件及其附件，包括澄清及参考文件(如果有的话)。我方已完全清晰理解采购文件的要求，不存在任何含糊不清和误解之处，同意放弃对这些文件所提出的异议和质疑的权利。</w:t>
      </w:r>
    </w:p>
    <w:p>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4.我方已毫无保留地向贵方提供一切所需的证明材料。</w:t>
      </w:r>
    </w:p>
    <w:p>
      <w:pPr>
        <w:spacing w:line="360" w:lineRule="auto"/>
        <w:ind w:firstLine="413" w:firstLineChars="188"/>
        <w:rPr>
          <w:rFonts w:ascii="仿宋" w:hAnsi="仿宋" w:eastAsia="仿宋" w:cs="仿宋"/>
          <w:color w:val="000000"/>
          <w:sz w:val="22"/>
          <w:szCs w:val="22"/>
        </w:rPr>
      </w:pPr>
      <w:r>
        <w:rPr>
          <w:rFonts w:hint="eastAsia" w:ascii="仿宋" w:hAnsi="仿宋" w:eastAsia="仿宋" w:cs="仿宋"/>
          <w:color w:val="000000"/>
          <w:sz w:val="22"/>
          <w:szCs w:val="22"/>
        </w:rPr>
        <w:t>5.我方承诺在本次投标文件中提供的一切文件，无论是原件还是复印件均为真实和准确的，绝无任何虚假、伪造和夸大的成份，否则，愿承担相应的后果和法律责任。</w:t>
      </w:r>
    </w:p>
    <w:p>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6.我方完全服从和尊重评委会所作的评定结果，同时清楚理解到报价最低并非意味着必定获得成交资格。</w:t>
      </w:r>
    </w:p>
    <w:p>
      <w:pPr>
        <w:autoSpaceDE w:val="0"/>
        <w:autoSpaceDN w:val="0"/>
        <w:adjustRightInd w:val="0"/>
        <w:spacing w:line="360" w:lineRule="auto"/>
        <w:ind w:right="246"/>
        <w:rPr>
          <w:rFonts w:ascii="仿宋" w:hAnsi="仿宋" w:eastAsia="仿宋" w:cs="仿宋"/>
          <w:color w:val="000000"/>
          <w:kern w:val="0"/>
          <w:sz w:val="22"/>
          <w:szCs w:val="22"/>
        </w:rPr>
      </w:pPr>
    </w:p>
    <w:p>
      <w:pPr>
        <w:autoSpaceDE w:val="0"/>
        <w:autoSpaceDN w:val="0"/>
        <w:adjustRightInd w:val="0"/>
        <w:spacing w:line="360" w:lineRule="auto"/>
        <w:ind w:right="246"/>
        <w:rPr>
          <w:rFonts w:ascii="仿宋" w:hAnsi="仿宋" w:eastAsia="仿宋" w:cs="仿宋"/>
          <w:color w:val="000000"/>
          <w:sz w:val="22"/>
          <w:szCs w:val="22"/>
        </w:rPr>
      </w:pPr>
      <w:r>
        <w:rPr>
          <w:rFonts w:hint="eastAsia" w:ascii="仿宋" w:hAnsi="仿宋" w:eastAsia="仿宋" w:cs="仿宋"/>
          <w:color w:val="000000"/>
          <w:kern w:val="0"/>
          <w:sz w:val="22"/>
          <w:szCs w:val="22"/>
        </w:rPr>
        <w:t>投标人</w:t>
      </w:r>
      <w:r>
        <w:rPr>
          <w:rFonts w:hint="eastAsia" w:ascii="仿宋" w:hAnsi="仿宋" w:eastAsia="仿宋" w:cs="仿宋"/>
          <w:color w:val="000000"/>
          <w:sz w:val="22"/>
          <w:szCs w:val="22"/>
        </w:rPr>
        <w:t>名称(加盖公章)：</w:t>
      </w:r>
      <w:r>
        <w:rPr>
          <w:rFonts w:hint="eastAsia" w:ascii="仿宋" w:hAnsi="仿宋" w:eastAsia="仿宋" w:cs="仿宋"/>
          <w:color w:val="000000"/>
          <w:sz w:val="22"/>
          <w:szCs w:val="22"/>
          <w:u w:val="single"/>
        </w:rPr>
        <w:t xml:space="preserve">              </w:t>
      </w:r>
    </w:p>
    <w:p>
      <w:pPr>
        <w:autoSpaceDE w:val="0"/>
        <w:autoSpaceDN w:val="0"/>
        <w:adjustRightInd w:val="0"/>
        <w:spacing w:line="360" w:lineRule="auto"/>
        <w:ind w:right="246"/>
        <w:rPr>
          <w:rFonts w:ascii="仿宋" w:hAnsi="仿宋" w:eastAsia="仿宋" w:cs="仿宋"/>
          <w:color w:val="000000"/>
          <w:sz w:val="22"/>
          <w:szCs w:val="22"/>
          <w:u w:val="single"/>
        </w:rPr>
      </w:pPr>
      <w:r>
        <w:rPr>
          <w:rFonts w:hint="eastAsia" w:ascii="仿宋" w:hAnsi="仿宋" w:eastAsia="仿宋" w:cs="仿宋"/>
          <w:color w:val="000000"/>
          <w:kern w:val="0"/>
          <w:sz w:val="22"/>
          <w:szCs w:val="22"/>
        </w:rPr>
        <w:t>投标人法定代表人/负责人(或其授权委托人)签字</w:t>
      </w:r>
      <w:r>
        <w:rPr>
          <w:rFonts w:hint="eastAsia" w:ascii="仿宋" w:hAnsi="仿宋" w:eastAsia="仿宋" w:cs="仿宋"/>
          <w:color w:val="000000"/>
          <w:sz w:val="22"/>
          <w:szCs w:val="22"/>
        </w:rPr>
        <w:t>：</w:t>
      </w:r>
      <w:r>
        <w:rPr>
          <w:rFonts w:hint="eastAsia" w:ascii="仿宋" w:hAnsi="仿宋" w:eastAsia="仿宋" w:cs="仿宋"/>
          <w:color w:val="000000"/>
          <w:sz w:val="22"/>
          <w:szCs w:val="22"/>
          <w:u w:val="single"/>
        </w:rPr>
        <w:t xml:space="preserve">             </w:t>
      </w:r>
    </w:p>
    <w:p>
      <w:pPr>
        <w:autoSpaceDE w:val="0"/>
        <w:autoSpaceDN w:val="0"/>
        <w:adjustRightInd w:val="0"/>
        <w:spacing w:line="360" w:lineRule="auto"/>
        <w:ind w:right="246"/>
        <w:rPr>
          <w:rFonts w:ascii="仿宋" w:hAnsi="仿宋" w:eastAsia="仿宋" w:cs="仿宋"/>
          <w:color w:val="000000"/>
          <w:kern w:val="0"/>
          <w:sz w:val="22"/>
          <w:szCs w:val="22"/>
        </w:rPr>
      </w:pPr>
      <w:r>
        <w:rPr>
          <w:rFonts w:hint="eastAsia" w:ascii="仿宋" w:hAnsi="仿宋" w:eastAsia="仿宋" w:cs="仿宋"/>
          <w:color w:val="000000"/>
          <w:kern w:val="0"/>
          <w:sz w:val="22"/>
          <w:szCs w:val="22"/>
        </w:rPr>
        <w:t>地址：</w:t>
      </w:r>
      <w:r>
        <w:rPr>
          <w:rFonts w:hint="eastAsia" w:ascii="仿宋" w:hAnsi="仿宋" w:eastAsia="仿宋" w:cs="仿宋"/>
          <w:color w:val="000000"/>
          <w:kern w:val="0"/>
          <w:sz w:val="22"/>
          <w:szCs w:val="22"/>
          <w:u w:val="single"/>
        </w:rPr>
        <w:t xml:space="preserve">             </w:t>
      </w:r>
      <w:r>
        <w:rPr>
          <w:rFonts w:hint="eastAsia" w:ascii="仿宋" w:hAnsi="仿宋" w:eastAsia="仿宋" w:cs="仿宋"/>
          <w:color w:val="000000"/>
          <w:kern w:val="0"/>
          <w:sz w:val="22"/>
          <w:szCs w:val="22"/>
        </w:rPr>
        <w:t xml:space="preserve">    </w:t>
      </w:r>
    </w:p>
    <w:p>
      <w:pPr>
        <w:autoSpaceDE w:val="0"/>
        <w:autoSpaceDN w:val="0"/>
        <w:adjustRightInd w:val="0"/>
        <w:spacing w:line="360" w:lineRule="auto"/>
        <w:ind w:right="246"/>
        <w:rPr>
          <w:rFonts w:ascii="仿宋" w:hAnsi="仿宋" w:eastAsia="仿宋" w:cs="仿宋"/>
          <w:color w:val="000000"/>
          <w:kern w:val="0"/>
          <w:sz w:val="22"/>
          <w:szCs w:val="22"/>
        </w:rPr>
      </w:pPr>
      <w:r>
        <w:rPr>
          <w:rFonts w:hint="eastAsia" w:ascii="仿宋" w:hAnsi="仿宋" w:eastAsia="仿宋" w:cs="仿宋"/>
          <w:color w:val="000000"/>
          <w:kern w:val="0"/>
          <w:sz w:val="22"/>
          <w:szCs w:val="22"/>
        </w:rPr>
        <w:t>电话：</w:t>
      </w:r>
      <w:r>
        <w:rPr>
          <w:rFonts w:hint="eastAsia" w:ascii="仿宋" w:hAnsi="仿宋" w:eastAsia="仿宋" w:cs="仿宋"/>
          <w:color w:val="000000"/>
          <w:kern w:val="0"/>
          <w:sz w:val="22"/>
          <w:szCs w:val="22"/>
          <w:u w:val="single"/>
        </w:rPr>
        <w:t xml:space="preserve">              </w:t>
      </w:r>
      <w:r>
        <w:rPr>
          <w:rFonts w:hint="eastAsia" w:ascii="仿宋" w:hAnsi="仿宋" w:eastAsia="仿宋" w:cs="仿宋"/>
          <w:color w:val="000000"/>
          <w:kern w:val="0"/>
          <w:sz w:val="22"/>
          <w:szCs w:val="22"/>
        </w:rPr>
        <w:t>传真：</w:t>
      </w:r>
      <w:r>
        <w:rPr>
          <w:rFonts w:hint="eastAsia" w:ascii="仿宋" w:hAnsi="仿宋" w:eastAsia="仿宋" w:cs="仿宋"/>
          <w:color w:val="000000"/>
          <w:kern w:val="0"/>
          <w:sz w:val="22"/>
          <w:szCs w:val="22"/>
          <w:u w:val="single"/>
        </w:rPr>
        <w:t xml:space="preserve">              </w:t>
      </w:r>
      <w:r>
        <w:rPr>
          <w:rFonts w:hint="eastAsia" w:ascii="仿宋" w:hAnsi="仿宋" w:eastAsia="仿宋" w:cs="仿宋"/>
          <w:color w:val="000000"/>
          <w:kern w:val="0"/>
          <w:sz w:val="22"/>
          <w:szCs w:val="22"/>
        </w:rPr>
        <w:t xml:space="preserve">   电子邮件：</w:t>
      </w:r>
      <w:r>
        <w:rPr>
          <w:rFonts w:hint="eastAsia" w:ascii="仿宋" w:hAnsi="仿宋" w:eastAsia="仿宋" w:cs="仿宋"/>
          <w:color w:val="000000"/>
          <w:kern w:val="0"/>
          <w:sz w:val="22"/>
          <w:szCs w:val="22"/>
          <w:u w:val="single"/>
        </w:rPr>
        <w:t xml:space="preserve">         </w:t>
      </w:r>
    </w:p>
    <w:p>
      <w:pPr>
        <w:adjustRightInd w:val="0"/>
        <w:snapToGrid w:val="0"/>
        <w:spacing w:line="360" w:lineRule="auto"/>
        <w:rPr>
          <w:rFonts w:ascii="仿宋" w:hAnsi="仿宋" w:eastAsia="仿宋" w:cs="仿宋"/>
          <w:color w:val="000000"/>
          <w:sz w:val="22"/>
          <w:szCs w:val="22"/>
          <w:u w:val="single"/>
        </w:rPr>
      </w:pPr>
      <w:r>
        <w:rPr>
          <w:rFonts w:hint="eastAsia" w:ascii="仿宋" w:hAnsi="仿宋" w:eastAsia="仿宋" w:cs="仿宋"/>
          <w:color w:val="000000"/>
          <w:sz w:val="22"/>
          <w:szCs w:val="22"/>
        </w:rPr>
        <w:t>开户银行：</w:t>
      </w:r>
      <w:r>
        <w:rPr>
          <w:rFonts w:hint="eastAsia" w:ascii="仿宋" w:hAnsi="仿宋" w:eastAsia="仿宋" w:cs="仿宋"/>
          <w:color w:val="000000"/>
          <w:sz w:val="22"/>
          <w:szCs w:val="22"/>
          <w:u w:val="single"/>
        </w:rPr>
        <w:t xml:space="preserve">         </w:t>
      </w:r>
    </w:p>
    <w:p>
      <w:pPr>
        <w:tabs>
          <w:tab w:val="left" w:pos="5250"/>
        </w:tabs>
        <w:autoSpaceDE w:val="0"/>
        <w:autoSpaceDN w:val="0"/>
        <w:spacing w:line="360" w:lineRule="auto"/>
        <w:rPr>
          <w:rFonts w:ascii="仿宋" w:hAnsi="仿宋" w:eastAsia="仿宋" w:cs="仿宋"/>
          <w:color w:val="000000"/>
          <w:sz w:val="22"/>
          <w:szCs w:val="22"/>
          <w:u w:val="single"/>
        </w:rPr>
      </w:pPr>
      <w:r>
        <w:rPr>
          <w:rFonts w:hint="eastAsia" w:ascii="仿宋" w:hAnsi="仿宋" w:eastAsia="仿宋" w:cs="仿宋"/>
          <w:color w:val="000000"/>
          <w:sz w:val="22"/>
          <w:szCs w:val="22"/>
        </w:rPr>
        <w:t>帐号：</w:t>
      </w:r>
      <w:r>
        <w:rPr>
          <w:rFonts w:hint="eastAsia" w:ascii="仿宋" w:hAnsi="仿宋" w:eastAsia="仿宋" w:cs="仿宋"/>
          <w:color w:val="000000"/>
          <w:sz w:val="22"/>
          <w:szCs w:val="22"/>
          <w:u w:val="single"/>
        </w:rPr>
        <w:t xml:space="preserve">             </w:t>
      </w:r>
    </w:p>
    <w:p>
      <w:pPr>
        <w:adjustRightInd w:val="0"/>
        <w:snapToGrid w:val="0"/>
        <w:spacing w:line="360" w:lineRule="auto"/>
        <w:rPr>
          <w:rFonts w:ascii="仿宋" w:hAnsi="仿宋" w:eastAsia="仿宋" w:cs="仿宋"/>
          <w:color w:val="000000"/>
          <w:sz w:val="22"/>
          <w:szCs w:val="22"/>
          <w:u w:val="single"/>
        </w:rPr>
      </w:pPr>
      <w:r>
        <w:rPr>
          <w:rFonts w:hint="eastAsia" w:ascii="仿宋" w:hAnsi="仿宋" w:eastAsia="仿宋" w:cs="仿宋"/>
          <w:color w:val="000000"/>
          <w:sz w:val="22"/>
          <w:szCs w:val="22"/>
        </w:rPr>
        <w:t>日期：</w:t>
      </w:r>
      <w:r>
        <w:rPr>
          <w:rFonts w:hint="eastAsia" w:ascii="仿宋" w:hAnsi="仿宋" w:eastAsia="仿宋" w:cs="仿宋"/>
          <w:color w:val="000000"/>
          <w:sz w:val="22"/>
          <w:szCs w:val="22"/>
          <w:u w:val="single"/>
        </w:rPr>
        <w:t xml:space="preserve">                 </w:t>
      </w:r>
    </w:p>
    <w:p>
      <w:pPr>
        <w:adjustRightInd w:val="0"/>
        <w:snapToGrid w:val="0"/>
        <w:spacing w:line="360" w:lineRule="auto"/>
        <w:ind w:left="-88" w:leftChars="-42"/>
        <w:outlineLvl w:val="3"/>
        <w:rPr>
          <w:rFonts w:ascii="仿宋" w:hAnsi="仿宋" w:eastAsia="仿宋" w:cs="仿宋"/>
          <w:b/>
          <w:color w:val="000000"/>
          <w:sz w:val="24"/>
        </w:rPr>
      </w:pPr>
    </w:p>
    <w:p>
      <w:pPr>
        <w:adjustRightInd w:val="0"/>
        <w:snapToGrid w:val="0"/>
        <w:spacing w:line="360" w:lineRule="auto"/>
        <w:ind w:left="-88" w:leftChars="-42"/>
        <w:outlineLvl w:val="3"/>
        <w:rPr>
          <w:rFonts w:ascii="仿宋" w:hAnsi="仿宋" w:eastAsia="仿宋" w:cs="仿宋"/>
          <w:b/>
          <w:color w:val="000000"/>
          <w:sz w:val="24"/>
        </w:rPr>
      </w:pPr>
    </w:p>
    <w:p>
      <w:pPr>
        <w:pStyle w:val="7"/>
        <w:spacing w:line="360" w:lineRule="auto"/>
        <w:jc w:val="center"/>
        <w:rPr>
          <w:rFonts w:ascii="仿宋" w:hAnsi="仿宋" w:eastAsia="仿宋" w:cs="仿宋"/>
          <w:bCs w:val="0"/>
          <w:color w:val="000000"/>
          <w:sz w:val="24"/>
          <w:szCs w:val="24"/>
        </w:rPr>
      </w:pPr>
      <w:r>
        <w:rPr>
          <w:rFonts w:hint="eastAsia" w:ascii="仿宋" w:hAnsi="仿宋" w:eastAsia="仿宋" w:cs="仿宋"/>
          <w:bCs w:val="0"/>
          <w:color w:val="000000"/>
          <w:sz w:val="24"/>
        </w:rPr>
        <w:t>5、</w:t>
      </w:r>
      <w:bookmarkStart w:id="2" w:name="OLE_LINK7"/>
      <w:r>
        <w:rPr>
          <w:rFonts w:hint="eastAsia" w:ascii="仿宋" w:hAnsi="仿宋" w:eastAsia="仿宋" w:cs="仿宋"/>
          <w:bCs w:val="0"/>
          <w:color w:val="000000"/>
          <w:kern w:val="0"/>
        </w:rPr>
        <w:t>法定代表人/负责人资格证明书及授权委托书</w:t>
      </w:r>
      <w:bookmarkEnd w:id="2"/>
    </w:p>
    <w:p>
      <w:pPr>
        <w:rPr>
          <w:rFonts w:ascii="仿宋" w:hAnsi="仿宋" w:eastAsia="仿宋" w:cs="仿宋"/>
        </w:rPr>
      </w:pPr>
    </w:p>
    <w:p>
      <w:pPr>
        <w:spacing w:line="360" w:lineRule="auto"/>
        <w:jc w:val="center"/>
        <w:rPr>
          <w:rFonts w:ascii="仿宋" w:hAnsi="仿宋" w:eastAsia="仿宋" w:cs="仿宋"/>
          <w:b/>
          <w:color w:val="000000"/>
          <w:sz w:val="24"/>
        </w:rPr>
      </w:pPr>
      <w:r>
        <w:rPr>
          <w:rFonts w:hint="eastAsia" w:ascii="仿宋" w:hAnsi="仿宋" w:eastAsia="仿宋" w:cs="仿宋"/>
          <w:b/>
          <w:color w:val="000000"/>
          <w:sz w:val="24"/>
        </w:rPr>
        <w:t>（1）法定代表人/负责人资格证明书</w:t>
      </w:r>
    </w:p>
    <w:p>
      <w:pPr>
        <w:spacing w:line="360" w:lineRule="auto"/>
        <w:jc w:val="center"/>
        <w:rPr>
          <w:rFonts w:ascii="仿宋" w:hAnsi="仿宋" w:eastAsia="仿宋" w:cs="仿宋"/>
          <w:b/>
          <w:color w:val="000000"/>
          <w:sz w:val="24"/>
        </w:rPr>
      </w:pPr>
    </w:p>
    <w:p>
      <w:pPr>
        <w:adjustRightInd w:val="0"/>
        <w:snapToGrid w:val="0"/>
        <w:spacing w:line="360" w:lineRule="auto"/>
        <w:ind w:firstLine="120" w:firstLineChars="50"/>
        <w:rPr>
          <w:rFonts w:ascii="仿宋" w:hAnsi="仿宋" w:eastAsia="仿宋" w:cs="仿宋"/>
          <w:color w:val="000000"/>
          <w:szCs w:val="21"/>
        </w:rPr>
      </w:pPr>
      <w:r>
        <w:rPr>
          <w:rFonts w:hint="eastAsia" w:ascii="仿宋" w:hAnsi="仿宋" w:eastAsia="仿宋" w:cs="仿宋"/>
          <w:color w:val="000000"/>
          <w:sz w:val="24"/>
        </w:rPr>
        <w:t>致</w:t>
      </w:r>
      <w:r>
        <w:rPr>
          <w:rFonts w:hint="eastAsia" w:ascii="仿宋" w:hAnsi="仿宋" w:eastAsia="仿宋" w:cs="仿宋"/>
          <w:color w:val="000000"/>
          <w:sz w:val="24"/>
          <w:u w:val="single"/>
        </w:rPr>
        <w:t>深圳市广播电视技术中心</w:t>
      </w:r>
      <w:r>
        <w:rPr>
          <w:rFonts w:hint="eastAsia" w:ascii="仿宋" w:hAnsi="仿宋" w:eastAsia="仿宋" w:cs="仿宋"/>
          <w:color w:val="000000"/>
          <w:sz w:val="24"/>
        </w:rPr>
        <w:t>：</w:t>
      </w:r>
      <w:r>
        <w:rPr>
          <w:rFonts w:hint="eastAsia" w:ascii="仿宋" w:hAnsi="仿宋" w:eastAsia="仿宋" w:cs="仿宋"/>
          <w:color w:val="000000"/>
          <w:szCs w:val="21"/>
        </w:rPr>
        <w:t xml:space="preserve"> </w:t>
      </w:r>
    </w:p>
    <w:p>
      <w:pPr>
        <w:adjustRightInd w:val="0"/>
        <w:snapToGrid w:val="0"/>
        <w:spacing w:line="360" w:lineRule="auto"/>
        <w:ind w:firstLine="105" w:firstLineChars="50"/>
        <w:rPr>
          <w:rFonts w:ascii="仿宋" w:hAnsi="仿宋" w:eastAsia="仿宋" w:cs="仿宋"/>
          <w:color w:val="000000"/>
          <w:szCs w:val="21"/>
        </w:rPr>
      </w:pPr>
    </w:p>
    <w:p>
      <w:pPr>
        <w:rPr>
          <w:rFonts w:ascii="仿宋" w:hAnsi="仿宋" w:eastAsia="仿宋" w:cs="仿宋"/>
          <w:color w:val="000000"/>
          <w:sz w:val="24"/>
        </w:rPr>
      </w:pPr>
      <w:r>
        <w:rPr>
          <w:rFonts w:hint="eastAsia" w:ascii="仿宋" w:hAnsi="仿宋" w:eastAsia="仿宋" w:cs="仿宋"/>
          <w:color w:val="000000"/>
          <w:sz w:val="26"/>
          <w:szCs w:val="28"/>
        </w:rPr>
        <w:t xml:space="preserve">   </w:t>
      </w: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同志，现任我单位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职务，为法定代表人，特此证明。</w:t>
      </w:r>
    </w:p>
    <w:p>
      <w:pPr>
        <w:ind w:firstLine="240" w:firstLineChars="100"/>
        <w:rPr>
          <w:rFonts w:ascii="仿宋" w:hAnsi="仿宋" w:eastAsia="仿宋" w:cs="仿宋"/>
          <w:color w:val="000000"/>
          <w:sz w:val="24"/>
        </w:rPr>
      </w:pPr>
      <w:r>
        <w:rPr>
          <w:rFonts w:hint="eastAsia" w:ascii="仿宋" w:hAnsi="仿宋" w:eastAsia="仿宋" w:cs="仿宋"/>
          <w:color w:val="000000"/>
          <w:sz w:val="24"/>
        </w:rPr>
        <w:t>签发日期：           单位：           （盖章）</w:t>
      </w:r>
    </w:p>
    <w:p>
      <w:pPr>
        <w:ind w:firstLine="240" w:firstLineChars="100"/>
        <w:rPr>
          <w:rFonts w:ascii="仿宋" w:hAnsi="仿宋" w:eastAsia="仿宋" w:cs="仿宋"/>
          <w:color w:val="000000"/>
          <w:sz w:val="24"/>
        </w:rPr>
      </w:pPr>
      <w:r>
        <w:rPr>
          <w:rFonts w:hint="eastAsia" w:ascii="仿宋" w:hAnsi="仿宋" w:eastAsia="仿宋" w:cs="仿宋"/>
          <w:color w:val="000000"/>
          <w:sz w:val="24"/>
        </w:rPr>
        <w:t>附：代表人性别：            年龄：           身份证号码：</w:t>
      </w:r>
    </w:p>
    <w:p>
      <w:pPr>
        <w:ind w:firstLine="240" w:firstLineChars="100"/>
        <w:rPr>
          <w:rFonts w:ascii="仿宋" w:hAnsi="仿宋" w:eastAsia="仿宋" w:cs="仿宋"/>
          <w:color w:val="000000"/>
          <w:sz w:val="24"/>
        </w:rPr>
      </w:pPr>
      <w:r>
        <w:rPr>
          <w:rFonts w:hint="eastAsia" w:ascii="仿宋" w:hAnsi="仿宋" w:eastAsia="仿宋" w:cs="仿宋"/>
          <w:color w:val="000000"/>
          <w:sz w:val="24"/>
        </w:rPr>
        <w:t>联系电话：</w:t>
      </w:r>
    </w:p>
    <w:p>
      <w:pPr>
        <w:ind w:firstLine="240" w:firstLineChars="100"/>
        <w:rPr>
          <w:rFonts w:ascii="仿宋" w:hAnsi="仿宋" w:eastAsia="仿宋" w:cs="仿宋"/>
          <w:color w:val="000000"/>
          <w:sz w:val="24"/>
        </w:rPr>
      </w:pPr>
      <w:r>
        <w:rPr>
          <w:rFonts w:hint="eastAsia" w:ascii="仿宋" w:hAnsi="仿宋" w:eastAsia="仿宋" w:cs="仿宋"/>
          <w:color w:val="000000"/>
          <w:sz w:val="24"/>
        </w:rPr>
        <w:t>营业执照号码：     经济性质：</w:t>
      </w:r>
    </w:p>
    <w:p>
      <w:pPr>
        <w:ind w:firstLine="240" w:firstLineChars="100"/>
        <w:rPr>
          <w:rFonts w:ascii="仿宋" w:hAnsi="仿宋" w:eastAsia="仿宋" w:cs="仿宋"/>
          <w:color w:val="000000"/>
          <w:sz w:val="24"/>
        </w:rPr>
      </w:pPr>
      <w:r>
        <w:rPr>
          <w:rFonts w:hint="eastAsia" w:ascii="仿宋" w:hAnsi="仿宋" w:eastAsia="仿宋" w:cs="仿宋"/>
          <w:color w:val="000000"/>
          <w:sz w:val="24"/>
        </w:rPr>
        <w:t>主营（产）：</w:t>
      </w:r>
    </w:p>
    <w:p>
      <w:pPr>
        <w:ind w:firstLine="240" w:firstLineChars="100"/>
        <w:rPr>
          <w:rFonts w:ascii="仿宋" w:hAnsi="仿宋" w:eastAsia="仿宋" w:cs="仿宋"/>
          <w:color w:val="000000"/>
          <w:sz w:val="24"/>
        </w:rPr>
      </w:pPr>
      <w:r>
        <w:rPr>
          <w:rFonts w:hint="eastAsia" w:ascii="仿宋" w:hAnsi="仿宋" w:eastAsia="仿宋" w:cs="仿宋"/>
          <w:color w:val="000000"/>
          <w:sz w:val="24"/>
        </w:rPr>
        <w:t>兼营（产）：</w:t>
      </w:r>
    </w:p>
    <w:p>
      <w:pPr>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说明：1.法定代表人为企业事业单位、国家机关、社会团体的主要行政负责人。</w:t>
      </w:r>
    </w:p>
    <w:p>
      <w:pPr>
        <w:rPr>
          <w:rFonts w:ascii="仿宋" w:hAnsi="仿宋" w:eastAsia="仿宋" w:cs="仿宋"/>
          <w:color w:val="000000"/>
          <w:sz w:val="24"/>
        </w:rPr>
      </w:pPr>
      <w:r>
        <w:rPr>
          <w:rFonts w:hint="eastAsia" w:ascii="仿宋" w:hAnsi="仿宋" w:eastAsia="仿宋" w:cs="仿宋"/>
          <w:color w:val="000000"/>
          <w:sz w:val="24"/>
        </w:rPr>
        <w:t xml:space="preserve">      2.内容必须填写真实、清楚、涂改无效，不得转让、买卖。</w:t>
      </w:r>
    </w:p>
    <w:p>
      <w:pPr>
        <w:ind w:firstLine="720" w:firstLineChars="300"/>
        <w:rPr>
          <w:rFonts w:ascii="仿宋" w:hAnsi="仿宋" w:eastAsia="仿宋" w:cs="仿宋"/>
          <w:color w:val="000000"/>
          <w:sz w:val="24"/>
        </w:rPr>
      </w:pPr>
      <w:r>
        <w:rPr>
          <w:rFonts w:hint="eastAsia" w:ascii="仿宋" w:hAnsi="仿宋" w:eastAsia="仿宋" w:cs="仿宋"/>
          <w:color w:val="000000"/>
          <w:sz w:val="24"/>
        </w:rPr>
        <w:t>3.将此证明书提交对方作为合同附件</w:t>
      </w:r>
      <w:r>
        <w:rPr>
          <w:rFonts w:hint="eastAsia" w:ascii="仿宋" w:hAnsi="仿宋" w:eastAsia="仿宋" w:cs="仿宋"/>
          <w:b/>
          <w:color w:val="000000"/>
          <w:sz w:val="24"/>
        </w:rPr>
        <w:t>。</w:t>
      </w:r>
    </w:p>
    <w:p>
      <w:pPr>
        <w:rPr>
          <w:rFonts w:ascii="仿宋" w:hAnsi="仿宋" w:eastAsia="仿宋" w:cs="仿宋"/>
          <w:b/>
          <w:color w:val="000000"/>
          <w:sz w:val="24"/>
        </w:rPr>
      </w:pPr>
      <w:r>
        <w:rPr>
          <w:rFonts w:hint="eastAsia" w:ascii="仿宋" w:hAnsi="仿宋" w:eastAsia="仿宋" w:cs="仿宋"/>
          <w:color w:val="000000"/>
          <w:sz w:val="24"/>
        </w:rPr>
        <w:t xml:space="preserve"> </w:t>
      </w:r>
      <w:r>
        <w:rPr>
          <w:rFonts w:hint="eastAsia" w:ascii="仿宋" w:hAnsi="仿宋" w:eastAsia="仿宋" w:cs="仿宋"/>
          <w:b/>
          <w:color w:val="000000"/>
          <w:sz w:val="24"/>
        </w:rPr>
        <w:t xml:space="preserve"> (为避免废标，请投标人务必提供本附件)</w:t>
      </w:r>
    </w:p>
    <w:p>
      <w:pPr>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291465</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ascii="仿宋" w:hAnsi="仿宋" w:eastAsia="仿宋" w:cs="仿宋"/>
                                <w:szCs w:val="21"/>
                              </w:rPr>
                              <w:t>法定代表人/负责人身份证复印件</w:t>
                            </w:r>
                          </w:p>
                        </w:txbxContent>
                      </wps:txbx>
                      <wps:bodyPr upright="1"/>
                    </wps:wsp>
                  </a:graphicData>
                </a:graphic>
              </wp:anchor>
            </w:drawing>
          </mc:Choice>
          <mc:Fallback>
            <w:pict>
              <v:shape id="_x0000_s1026" o:spid="_x0000_s1026" o:spt="176" type="#_x0000_t176" style="position:absolute;left:0pt;margin-left:136.5pt;margin-top:22.95pt;height:124.75pt;width:183.75pt;z-index:251659264;mso-width-relative:page;mso-height-relative:page;" fillcolor="#FFFFFF" filled="t" stroked="t" coordsize="21600,21600" o:gfxdata="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LzgCtgAAAAKAQAADwAAAAAAAAABACAAAAAiAAAAZHJzL2Rvd25yZXYueG1sUEsBAhQAFAAA&#10;AAgAh07iQMHU+yAoAgAAUAQAAA4AAAAAAAAAAQAgAAAAJwEAAGRycy9lMm9Eb2MueG1sUEsFBgAA&#10;AAAGAAYAWQEAAME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ascii="仿宋" w:hAnsi="仿宋" w:eastAsia="仿宋" w:cs="仿宋"/>
                          <w:szCs w:val="21"/>
                        </w:rPr>
                        <w:t>法定代表人/负责人身份证复印件</w:t>
                      </w:r>
                    </w:p>
                  </w:txbxContent>
                </v:textbox>
              </v:shape>
            </w:pict>
          </mc:Fallback>
        </mc:AlternateContent>
      </w: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b/>
          <w:color w:val="000000"/>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b/>
          <w:color w:val="000000"/>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b/>
          <w:color w:val="000000"/>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b/>
          <w:color w:val="000000"/>
          <w:sz w:val="24"/>
        </w:rPr>
      </w:pPr>
      <w:r>
        <w:rPr>
          <w:rFonts w:hint="eastAsia" w:ascii="仿宋" w:hAnsi="仿宋" w:eastAsia="仿宋" w:cs="仿宋"/>
          <w:b/>
          <w:color w:val="000000"/>
          <w:sz w:val="24"/>
        </w:rPr>
        <w:t>（2）法定代表人/负责人授权委托书</w:t>
      </w: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b/>
          <w:color w:val="000000"/>
          <w:sz w:val="24"/>
        </w:rPr>
      </w:pPr>
    </w:p>
    <w:p>
      <w:pPr>
        <w:adjustRightInd w:val="0"/>
        <w:snapToGrid w:val="0"/>
        <w:spacing w:line="360" w:lineRule="auto"/>
        <w:ind w:firstLine="120" w:firstLineChars="50"/>
        <w:rPr>
          <w:rFonts w:ascii="仿宋" w:hAnsi="仿宋" w:eastAsia="仿宋" w:cs="仿宋"/>
          <w:color w:val="000000"/>
          <w:szCs w:val="21"/>
        </w:rPr>
      </w:pPr>
      <w:r>
        <w:rPr>
          <w:rFonts w:hint="eastAsia" w:ascii="仿宋" w:hAnsi="仿宋" w:eastAsia="仿宋" w:cs="仿宋"/>
          <w:color w:val="000000"/>
          <w:sz w:val="24"/>
        </w:rPr>
        <w:t>致</w:t>
      </w:r>
      <w:r>
        <w:rPr>
          <w:rFonts w:hint="eastAsia" w:ascii="仿宋" w:hAnsi="仿宋" w:eastAsia="仿宋" w:cs="仿宋"/>
          <w:color w:val="000000"/>
          <w:sz w:val="24"/>
          <w:u w:val="single"/>
        </w:rPr>
        <w:t>深圳市广播电视技术中心</w:t>
      </w:r>
      <w:r>
        <w:rPr>
          <w:rFonts w:hint="eastAsia" w:ascii="仿宋" w:hAnsi="仿宋" w:eastAsia="仿宋" w:cs="仿宋"/>
          <w:color w:val="000000"/>
          <w:sz w:val="24"/>
        </w:rPr>
        <w:t>：</w:t>
      </w:r>
      <w:r>
        <w:rPr>
          <w:rFonts w:hint="eastAsia" w:ascii="仿宋" w:hAnsi="仿宋" w:eastAsia="仿宋" w:cs="仿宋"/>
          <w:color w:val="000000"/>
          <w:szCs w:val="21"/>
        </w:rPr>
        <w:t xml:space="preserve"> </w:t>
      </w:r>
    </w:p>
    <w:p>
      <w:pPr>
        <w:ind w:firstLine="480" w:firstLineChars="200"/>
        <w:rPr>
          <w:rFonts w:ascii="仿宋" w:hAnsi="仿宋" w:eastAsia="仿宋" w:cs="仿宋"/>
          <w:color w:val="000000"/>
          <w:sz w:val="24"/>
        </w:rPr>
      </w:pPr>
    </w:p>
    <w:p>
      <w:pPr>
        <w:ind w:firstLine="480" w:firstLineChars="200"/>
        <w:rPr>
          <w:rFonts w:ascii="仿宋" w:hAnsi="仿宋" w:eastAsia="仿宋" w:cs="仿宋"/>
          <w:color w:val="000000"/>
          <w:sz w:val="24"/>
        </w:rPr>
      </w:pPr>
      <w:r>
        <w:rPr>
          <w:rFonts w:hint="eastAsia" w:ascii="仿宋" w:hAnsi="仿宋" w:eastAsia="仿宋" w:cs="仿宋"/>
          <w:color w:val="000000"/>
          <w:sz w:val="24"/>
        </w:rPr>
        <w:t>兹授权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同志，为我方签订经济合同及办理其他事务代理人，其权限是：</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pPr>
        <w:rPr>
          <w:rFonts w:ascii="仿宋" w:hAnsi="仿宋" w:eastAsia="仿宋" w:cs="仿宋"/>
          <w:color w:val="000000"/>
          <w:sz w:val="24"/>
        </w:rPr>
      </w:pPr>
      <w:r>
        <w:rPr>
          <w:rFonts w:hint="eastAsia" w:ascii="仿宋" w:hAnsi="仿宋" w:eastAsia="仿宋" w:cs="仿宋"/>
          <w:color w:val="000000"/>
          <w:sz w:val="24"/>
        </w:rPr>
        <w:t>授权单位：</w:t>
      </w:r>
      <w:r>
        <w:rPr>
          <w:rFonts w:hint="eastAsia" w:ascii="仿宋" w:hAnsi="仿宋" w:eastAsia="仿宋" w:cs="仿宋"/>
          <w:color w:val="000000"/>
          <w:sz w:val="24"/>
          <w:u w:val="single"/>
        </w:rPr>
        <w:t xml:space="preserve">          （盖章）     </w:t>
      </w:r>
      <w:r>
        <w:rPr>
          <w:rFonts w:hint="eastAsia" w:ascii="仿宋" w:hAnsi="仿宋" w:eastAsia="仿宋" w:cs="仿宋"/>
          <w:color w:val="000000"/>
          <w:sz w:val="24"/>
        </w:rPr>
        <w:t>法定代表人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（签名或盖私章）</w:t>
      </w:r>
    </w:p>
    <w:p>
      <w:pPr>
        <w:rPr>
          <w:rFonts w:ascii="仿宋" w:hAnsi="仿宋" w:eastAsia="仿宋" w:cs="仿宋"/>
          <w:color w:val="000000"/>
          <w:sz w:val="24"/>
        </w:rPr>
      </w:pPr>
      <w:r>
        <w:rPr>
          <w:rFonts w:hint="eastAsia" w:ascii="仿宋" w:hAnsi="仿宋" w:eastAsia="仿宋" w:cs="仿宋"/>
          <w:color w:val="000000"/>
          <w:sz w:val="24"/>
        </w:rPr>
        <w:t>有效期限：至        年       月      日       签发日期：</w:t>
      </w:r>
    </w:p>
    <w:p>
      <w:pPr>
        <w:rPr>
          <w:rFonts w:ascii="仿宋" w:hAnsi="仿宋" w:eastAsia="仿宋" w:cs="仿宋"/>
          <w:color w:val="000000"/>
          <w:sz w:val="24"/>
        </w:rPr>
      </w:pPr>
      <w:r>
        <w:rPr>
          <w:rFonts w:hint="eastAsia" w:ascii="仿宋" w:hAnsi="仿宋" w:eastAsia="仿宋" w:cs="仿宋"/>
          <w:color w:val="000000"/>
          <w:sz w:val="24"/>
        </w:rPr>
        <w:t>附：代理人性别：        年龄：       职务：         身份证号码：</w:t>
      </w:r>
    </w:p>
    <w:p>
      <w:pPr>
        <w:rPr>
          <w:rFonts w:ascii="仿宋" w:hAnsi="仿宋" w:eastAsia="仿宋" w:cs="仿宋"/>
          <w:color w:val="000000"/>
          <w:sz w:val="24"/>
        </w:rPr>
      </w:pPr>
      <w:r>
        <w:rPr>
          <w:rFonts w:hint="eastAsia" w:ascii="仿宋" w:hAnsi="仿宋" w:eastAsia="仿宋" w:cs="仿宋"/>
          <w:color w:val="000000"/>
          <w:sz w:val="24"/>
        </w:rPr>
        <w:t xml:space="preserve">  联系电话：</w:t>
      </w:r>
    </w:p>
    <w:p>
      <w:pPr>
        <w:ind w:firstLine="240" w:firstLineChars="100"/>
        <w:rPr>
          <w:rFonts w:ascii="仿宋" w:hAnsi="仿宋" w:eastAsia="仿宋" w:cs="仿宋"/>
          <w:color w:val="000000"/>
          <w:sz w:val="24"/>
        </w:rPr>
      </w:pPr>
      <w:r>
        <w:rPr>
          <w:rFonts w:hint="eastAsia" w:ascii="仿宋" w:hAnsi="仿宋" w:eastAsia="仿宋" w:cs="仿宋"/>
          <w:color w:val="000000"/>
          <w:sz w:val="24"/>
        </w:rPr>
        <w:t>营业执照号码：       经济性质：</w:t>
      </w:r>
    </w:p>
    <w:p>
      <w:pPr>
        <w:ind w:firstLine="240" w:firstLineChars="100"/>
        <w:rPr>
          <w:rFonts w:ascii="仿宋" w:hAnsi="仿宋" w:eastAsia="仿宋" w:cs="仿宋"/>
          <w:color w:val="000000"/>
          <w:sz w:val="24"/>
        </w:rPr>
      </w:pPr>
      <w:r>
        <w:rPr>
          <w:rFonts w:hint="eastAsia" w:ascii="仿宋" w:hAnsi="仿宋" w:eastAsia="仿宋" w:cs="仿宋"/>
          <w:color w:val="000000"/>
          <w:sz w:val="24"/>
        </w:rPr>
        <w:t>主营（产）：</w:t>
      </w:r>
    </w:p>
    <w:p>
      <w:pPr>
        <w:ind w:firstLine="240" w:firstLineChars="100"/>
        <w:rPr>
          <w:rFonts w:ascii="仿宋" w:hAnsi="仿宋" w:eastAsia="仿宋" w:cs="仿宋"/>
          <w:color w:val="000000"/>
          <w:sz w:val="24"/>
        </w:rPr>
      </w:pPr>
      <w:r>
        <w:rPr>
          <w:rFonts w:hint="eastAsia" w:ascii="仿宋" w:hAnsi="仿宋" w:eastAsia="仿宋" w:cs="仿宋"/>
          <w:color w:val="000000"/>
          <w:sz w:val="24"/>
        </w:rPr>
        <w:t>兼营（产）：</w:t>
      </w:r>
    </w:p>
    <w:p>
      <w:pPr>
        <w:ind w:firstLine="240" w:firstLineChars="100"/>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说明：1.法定代表人/负责人为企业事业单位、国家机关、社会团体的主要行政负责人。</w:t>
      </w:r>
    </w:p>
    <w:p>
      <w:pPr>
        <w:rPr>
          <w:rFonts w:ascii="仿宋" w:hAnsi="仿宋" w:eastAsia="仿宋" w:cs="仿宋"/>
          <w:color w:val="000000"/>
          <w:sz w:val="24"/>
        </w:rPr>
      </w:pPr>
      <w:r>
        <w:rPr>
          <w:rFonts w:hint="eastAsia" w:ascii="仿宋" w:hAnsi="仿宋" w:eastAsia="仿宋" w:cs="仿宋"/>
          <w:color w:val="000000"/>
          <w:sz w:val="24"/>
        </w:rPr>
        <w:t xml:space="preserve">      2.内容必须填写真实、清楚、涂改无效，不得转让、买卖。</w:t>
      </w:r>
    </w:p>
    <w:p>
      <w:pPr>
        <w:ind w:firstLine="720" w:firstLineChars="300"/>
        <w:rPr>
          <w:rFonts w:ascii="仿宋" w:hAnsi="仿宋" w:eastAsia="仿宋" w:cs="仿宋"/>
          <w:b/>
          <w:color w:val="000000"/>
          <w:sz w:val="24"/>
        </w:rPr>
      </w:pPr>
      <w:r>
        <w:rPr>
          <w:rFonts w:hint="eastAsia" w:ascii="仿宋" w:hAnsi="仿宋" w:eastAsia="仿宋" w:cs="仿宋"/>
          <w:color w:val="000000"/>
          <w:sz w:val="24"/>
        </w:rPr>
        <w:t>3.将此证明书提交对方作为合同附件</w:t>
      </w:r>
      <w:r>
        <w:rPr>
          <w:rFonts w:hint="eastAsia" w:ascii="仿宋" w:hAnsi="仿宋" w:eastAsia="仿宋" w:cs="仿宋"/>
          <w:b/>
          <w:color w:val="000000"/>
          <w:sz w:val="24"/>
        </w:rPr>
        <w:t>。</w:t>
      </w:r>
    </w:p>
    <w:p>
      <w:pPr>
        <w:ind w:firstLine="720" w:firstLineChars="300"/>
        <w:rPr>
          <w:rFonts w:ascii="仿宋" w:hAnsi="仿宋" w:eastAsia="仿宋" w:cs="仿宋"/>
          <w:color w:val="000000"/>
          <w:sz w:val="24"/>
        </w:rPr>
      </w:pPr>
      <w:r>
        <w:rPr>
          <w:rFonts w:hint="eastAsia" w:ascii="仿宋" w:hAnsi="仿宋" w:eastAsia="仿宋" w:cs="仿宋"/>
          <w:color w:val="000000"/>
          <w:sz w:val="24"/>
        </w:rPr>
        <w:t>4.授权权限：全权代表本公司参与上述采购项目的投标响应，负责提供与签署确认一切文书资料，以及向贵方递交的任何补充承诺。</w:t>
      </w:r>
    </w:p>
    <w:p>
      <w:pPr>
        <w:ind w:firstLine="736" w:firstLineChars="307"/>
        <w:rPr>
          <w:rFonts w:ascii="仿宋" w:hAnsi="仿宋" w:eastAsia="仿宋" w:cs="仿宋"/>
          <w:color w:val="000000"/>
          <w:sz w:val="24"/>
        </w:rPr>
      </w:pPr>
      <w:r>
        <w:rPr>
          <w:rFonts w:hint="eastAsia" w:ascii="仿宋" w:hAnsi="仿宋" w:eastAsia="仿宋" w:cs="仿宋"/>
          <w:color w:val="000000"/>
          <w:sz w:val="24"/>
        </w:rPr>
        <w:t>5.有效期限：与本公司投标文件中标注的投标有效期相同，自本单位盖公章之日起生效。</w:t>
      </w:r>
    </w:p>
    <w:p>
      <w:pPr>
        <w:ind w:firstLine="736" w:firstLineChars="307"/>
        <w:rPr>
          <w:rFonts w:ascii="仿宋" w:hAnsi="仿宋" w:eastAsia="仿宋" w:cs="仿宋"/>
          <w:color w:val="000000"/>
          <w:sz w:val="24"/>
        </w:rPr>
      </w:pPr>
      <w:r>
        <w:rPr>
          <w:rFonts w:hint="eastAsia" w:ascii="仿宋" w:hAnsi="仿宋" w:eastAsia="仿宋" w:cs="仿宋"/>
          <w:color w:val="000000"/>
          <w:sz w:val="24"/>
        </w:rPr>
        <w:t>6.投标签字代表为法定代表人，则本表不适用。</w:t>
      </w:r>
    </w:p>
    <w:p>
      <w:pPr>
        <w:spacing w:line="360" w:lineRule="auto"/>
        <w:ind w:firstLine="420"/>
        <w:rPr>
          <w:rFonts w:ascii="仿宋" w:hAnsi="仿宋" w:eastAsia="仿宋" w:cs="仿宋"/>
          <w:color w:val="000000"/>
          <w:sz w:val="24"/>
          <w:u w:val="single"/>
        </w:rPr>
      </w:pPr>
    </w:p>
    <w:p>
      <w:pPr>
        <w:jc w:val="center"/>
        <w:rPr>
          <w:rFonts w:ascii="仿宋" w:hAnsi="仿宋" w:eastAsia="仿宋" w:cs="仿宋"/>
          <w:color w:val="000000"/>
          <w:szCs w:val="21"/>
        </w:rPr>
      </w:pPr>
    </w:p>
    <w:p>
      <w:pPr>
        <w:spacing w:line="360" w:lineRule="auto"/>
        <w:ind w:firstLine="420"/>
        <w:rPr>
          <w:rFonts w:ascii="仿宋" w:hAnsi="仿宋" w:eastAsia="仿宋" w:cs="仿宋"/>
          <w:color w:val="000000"/>
          <w:sz w:val="28"/>
          <w:szCs w:val="28"/>
          <w:u w:val="single"/>
        </w:rPr>
      </w:pPr>
      <w:r>
        <w:rPr>
          <w:rFonts w:hint="eastAsia" w:ascii="仿宋" w:hAnsi="仿宋" w:eastAsia="仿宋" w:cs="仿宋"/>
          <w:color w:val="000000"/>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-139700</wp:posOffset>
                </wp:positionV>
                <wp:extent cx="1933575" cy="1173480"/>
                <wp:effectExtent l="4445" t="4445" r="5080" b="22225"/>
                <wp:wrapNone/>
                <wp:docPr id="5" name="流程图: 可选过程 5"/>
                <wp:cNvGraphicFramePr/>
                <a:graphic xmlns:a="http://schemas.openxmlformats.org/drawingml/2006/main">
                  <a:graphicData uri="http://schemas.microsoft.com/office/word/2010/wordprocessingShape">
                    <wps:wsp>
                      <wps:cNvSpPr/>
                      <wps:spPr>
                        <a:xfrm>
                          <a:off x="0" y="0"/>
                          <a:ext cx="1933575" cy="11734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szCs w:val="21"/>
                              </w:rPr>
                            </w:pPr>
                            <w:r>
                              <w:rPr>
                                <w:rFonts w:hint="eastAsia" w:ascii="仿宋" w:hAnsi="仿宋" w:eastAsia="仿宋" w:cs="仿宋"/>
                                <w:szCs w:val="21"/>
                              </w:rPr>
                              <w:t>法定代表人/负责人授权代表身份证复印件</w:t>
                            </w:r>
                          </w:p>
                        </w:txbxContent>
                      </wps:txbx>
                      <wps:bodyPr upright="1"/>
                    </wps:wsp>
                  </a:graphicData>
                </a:graphic>
              </wp:anchor>
            </w:drawing>
          </mc:Choice>
          <mc:Fallback>
            <w:pict>
              <v:shape id="_x0000_s1026" o:spid="_x0000_s1026" o:spt="176" type="#_x0000_t176" style="position:absolute;left:0pt;margin-left:115.5pt;margin-top:-11pt;height:92.4pt;width:152.25pt;z-index:251660288;mso-width-relative:page;mso-height-relative:page;" fillcolor="#FFFFFF" filled="t" stroked="t" coordsize="21600,21600" o:gfxdata="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iMHQNkAAAALAQAADwAAAAAAAAABACAAAAAiAAAAZHJzL2Rvd25yZXYueG1sUEsBAhQA&#10;FAAAAAgAh07iQJb+OVkqAgAAUAQAAA4AAAAAAAAAAQAgAAAAKAEAAGRycy9lMm9Eb2MueG1sUEsF&#10;BgAAAAAGAAYAWQEAAMQ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szCs w:val="21"/>
                        </w:rPr>
                      </w:pPr>
                      <w:r>
                        <w:rPr>
                          <w:rFonts w:hint="eastAsia" w:ascii="仿宋" w:hAnsi="仿宋" w:eastAsia="仿宋" w:cs="仿宋"/>
                          <w:szCs w:val="21"/>
                        </w:rPr>
                        <w:t>法定代表人/负责人授权代表身份证复印件</w:t>
                      </w:r>
                    </w:p>
                  </w:txbxContent>
                </v:textbox>
              </v:shape>
            </w:pict>
          </mc:Fallback>
        </mc:AlternateContent>
      </w:r>
    </w:p>
    <w:p>
      <w:pPr>
        <w:spacing w:line="360" w:lineRule="auto"/>
        <w:ind w:firstLine="420"/>
        <w:rPr>
          <w:rFonts w:ascii="仿宋" w:hAnsi="仿宋" w:eastAsia="仿宋" w:cs="仿宋"/>
          <w:color w:val="000000"/>
          <w:sz w:val="28"/>
          <w:szCs w:val="28"/>
          <w:u w:val="single"/>
        </w:rPr>
      </w:pPr>
    </w:p>
    <w:p>
      <w:pPr>
        <w:spacing w:line="360" w:lineRule="auto"/>
        <w:ind w:firstLine="420"/>
        <w:rPr>
          <w:rFonts w:ascii="仿宋" w:hAnsi="仿宋" w:eastAsia="仿宋" w:cs="仿宋"/>
          <w:color w:val="000000"/>
          <w:sz w:val="28"/>
          <w:szCs w:val="28"/>
          <w:u w:val="single"/>
        </w:rPr>
      </w:pPr>
    </w:p>
    <w:p>
      <w:pPr>
        <w:spacing w:line="360" w:lineRule="auto"/>
        <w:ind w:firstLine="420"/>
        <w:rPr>
          <w:rFonts w:ascii="仿宋" w:hAnsi="仿宋" w:eastAsia="仿宋" w:cs="仿宋"/>
          <w:color w:val="000000"/>
          <w:sz w:val="28"/>
          <w:szCs w:val="28"/>
          <w:u w:val="single"/>
        </w:rPr>
      </w:pPr>
    </w:p>
    <w:p>
      <w:pPr>
        <w:spacing w:line="360" w:lineRule="auto"/>
        <w:ind w:firstLine="420"/>
        <w:rPr>
          <w:rFonts w:ascii="仿宋" w:hAnsi="仿宋" w:eastAsia="仿宋" w:cs="仿宋"/>
          <w:color w:val="000000"/>
          <w:sz w:val="28"/>
          <w:szCs w:val="28"/>
          <w:u w:val="single"/>
        </w:rPr>
      </w:pPr>
    </w:p>
    <w:p>
      <w:pPr>
        <w:numPr>
          <w:ilvl w:val="0"/>
          <w:numId w:val="13"/>
        </w:numPr>
        <w:autoSpaceDE w:val="0"/>
        <w:autoSpaceDN w:val="0"/>
        <w:spacing w:line="360" w:lineRule="auto"/>
        <w:jc w:val="center"/>
        <w:rPr>
          <w:rFonts w:ascii="仿宋" w:hAnsi="仿宋" w:eastAsia="仿宋" w:cs="仿宋"/>
          <w:b/>
          <w:color w:val="000000"/>
          <w:sz w:val="28"/>
          <w:szCs w:val="28"/>
        </w:rPr>
      </w:pPr>
      <w:r>
        <w:rPr>
          <w:rFonts w:hint="eastAsia" w:ascii="仿宋" w:hAnsi="仿宋" w:eastAsia="仿宋" w:cs="仿宋"/>
          <w:b/>
          <w:color w:val="000000"/>
          <w:sz w:val="24"/>
        </w:rPr>
        <w:br w:type="page"/>
      </w:r>
      <w:r>
        <w:rPr>
          <w:rFonts w:hint="eastAsia" w:ascii="仿宋" w:hAnsi="仿宋" w:eastAsia="仿宋" w:cs="仿宋"/>
          <w:b/>
          <w:color w:val="000000"/>
          <w:sz w:val="28"/>
          <w:szCs w:val="28"/>
        </w:rPr>
        <w:t>开标一览表</w:t>
      </w:r>
    </w:p>
    <w:p>
      <w:pPr>
        <w:autoSpaceDE w:val="0"/>
        <w:autoSpaceDN w:val="0"/>
        <w:spacing w:line="360" w:lineRule="auto"/>
        <w:rPr>
          <w:rFonts w:ascii="仿宋" w:hAnsi="仿宋" w:eastAsia="仿宋" w:cs="仿宋"/>
          <w:b/>
          <w:color w:val="000000"/>
          <w:sz w:val="28"/>
          <w:szCs w:val="28"/>
        </w:rPr>
      </w:pPr>
    </w:p>
    <w:p>
      <w:pPr>
        <w:adjustRightInd w:val="0"/>
        <w:snapToGrid w:val="0"/>
        <w:spacing w:line="360" w:lineRule="auto"/>
        <w:rPr>
          <w:rFonts w:ascii="仿宋" w:hAnsi="仿宋" w:eastAsia="仿宋" w:cs="仿宋"/>
          <w:color w:val="000000"/>
          <w:sz w:val="24"/>
        </w:rPr>
      </w:pPr>
    </w:p>
    <w:p>
      <w:pPr>
        <w:adjustRightInd w:val="0"/>
        <w:snapToGrid w:val="0"/>
        <w:spacing w:line="360" w:lineRule="auto"/>
        <w:rPr>
          <w:rFonts w:ascii="仿宋" w:hAnsi="仿宋" w:eastAsia="仿宋" w:cs="仿宋"/>
          <w:color w:val="000000"/>
          <w:sz w:val="24"/>
          <w:u w:val="single"/>
        </w:rPr>
      </w:pPr>
      <w:r>
        <w:rPr>
          <w:rFonts w:hint="eastAsia" w:ascii="仿宋" w:hAnsi="仿宋" w:eastAsia="仿宋" w:cs="仿宋"/>
          <w:color w:val="000000"/>
          <w:sz w:val="24"/>
        </w:rPr>
        <w:t>采购项目名称:</w:t>
      </w:r>
      <w:r>
        <w:rPr>
          <w:rFonts w:hint="eastAsia" w:ascii="仿宋" w:hAnsi="仿宋" w:eastAsia="仿宋" w:cs="仿宋"/>
          <w:color w:val="000000"/>
          <w:sz w:val="24"/>
          <w:u w:val="single"/>
        </w:rPr>
        <w:t xml:space="preserve">             </w:t>
      </w:r>
    </w:p>
    <w:p>
      <w:pPr>
        <w:adjustRightInd w:val="0"/>
        <w:snapToGrid w:val="0"/>
        <w:spacing w:line="360" w:lineRule="auto"/>
        <w:rPr>
          <w:rFonts w:ascii="仿宋" w:hAnsi="仿宋" w:eastAsia="仿宋" w:cs="仿宋"/>
          <w:color w:val="000000"/>
          <w:sz w:val="24"/>
          <w:u w:val="singl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color w:val="000000"/>
                <w:sz w:val="24"/>
              </w:rPr>
            </w:pPr>
            <w:r>
              <w:rPr>
                <w:rFonts w:hint="eastAsia" w:ascii="仿宋" w:hAnsi="仿宋" w:eastAsia="仿宋" w:cs="仿宋"/>
                <w:b/>
                <w:color w:val="000000"/>
                <w:sz w:val="24"/>
              </w:rPr>
              <w:t>项目总报价</w:t>
            </w:r>
          </w:p>
        </w:tc>
        <w:tc>
          <w:tcPr>
            <w:tcW w:w="6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（大写）人民币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tc>
      </w:tr>
    </w:tbl>
    <w:p>
      <w:pPr>
        <w:adjustRightInd w:val="0"/>
        <w:snapToGrid w:val="0"/>
        <w:spacing w:line="360" w:lineRule="auto"/>
        <w:rPr>
          <w:rFonts w:ascii="仿宋" w:hAnsi="仿宋" w:eastAsia="仿宋" w:cs="仿宋"/>
          <w:color w:val="000000"/>
          <w:sz w:val="24"/>
        </w:rPr>
      </w:pPr>
    </w:p>
    <w:p>
      <w:pPr>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注：1.投标人须按要求填写所有信息，不得随意更改本表格式。</w:t>
      </w:r>
    </w:p>
    <w:p>
      <w:pPr>
        <w:spacing w:line="360" w:lineRule="auto"/>
        <w:ind w:firstLine="964" w:firstLineChars="400"/>
        <w:rPr>
          <w:rFonts w:ascii="仿宋" w:hAnsi="仿宋" w:eastAsia="仿宋" w:cs="仿宋"/>
          <w:b/>
          <w:color w:val="000000"/>
          <w:sz w:val="24"/>
        </w:rPr>
      </w:pPr>
      <w:r>
        <w:rPr>
          <w:rFonts w:hint="eastAsia" w:ascii="仿宋" w:hAnsi="仿宋" w:eastAsia="仿宋" w:cs="仿宋"/>
          <w:b/>
          <w:color w:val="000000"/>
          <w:sz w:val="24"/>
        </w:rPr>
        <w:t>2.本项目所有价格均应以人民币报价，金额单位为元。</w:t>
      </w:r>
    </w:p>
    <w:p>
      <w:pPr>
        <w:adjustRightInd w:val="0"/>
        <w:snapToGrid w:val="0"/>
        <w:spacing w:line="360" w:lineRule="auto"/>
        <w:rPr>
          <w:rFonts w:ascii="仿宋" w:hAnsi="仿宋" w:eastAsia="仿宋" w:cs="仿宋"/>
          <w:color w:val="000000"/>
          <w:sz w:val="24"/>
        </w:rPr>
      </w:pPr>
    </w:p>
    <w:p>
      <w:pPr>
        <w:adjustRightInd w:val="0"/>
        <w:snapToGrid w:val="0"/>
        <w:spacing w:line="360" w:lineRule="auto"/>
        <w:rPr>
          <w:rFonts w:ascii="仿宋" w:hAnsi="仿宋" w:eastAsia="仿宋" w:cs="仿宋"/>
          <w:color w:val="000000"/>
          <w:sz w:val="24"/>
        </w:rPr>
      </w:pPr>
    </w:p>
    <w:p>
      <w:pPr>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 xml:space="preserve">投标人法定代表人/负责人（或法定代表人/负责人授权代表）签字： </w:t>
      </w:r>
    </w:p>
    <w:p>
      <w:pPr>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 xml:space="preserve">投标人名称（签章） ： </w:t>
      </w:r>
    </w:p>
    <w:p>
      <w:pPr>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日期：  年  月  日</w:t>
      </w:r>
    </w:p>
    <w:p>
      <w:pPr>
        <w:adjustRightInd w:val="0"/>
        <w:snapToGrid w:val="0"/>
        <w:spacing w:line="360" w:lineRule="auto"/>
        <w:ind w:left="-88" w:leftChars="-42"/>
        <w:jc w:val="center"/>
        <w:outlineLvl w:val="3"/>
        <w:rPr>
          <w:rFonts w:ascii="仿宋" w:hAnsi="仿宋" w:eastAsia="仿宋" w:cs="仿宋"/>
          <w:b/>
          <w:bCs/>
          <w:color w:val="000000"/>
          <w:sz w:val="24"/>
        </w:rPr>
      </w:pPr>
    </w:p>
    <w:p>
      <w:pPr>
        <w:adjustRightInd w:val="0"/>
        <w:snapToGrid w:val="0"/>
        <w:spacing w:line="360" w:lineRule="auto"/>
        <w:ind w:left="-88" w:leftChars="-42"/>
        <w:jc w:val="center"/>
        <w:outlineLvl w:val="3"/>
        <w:rPr>
          <w:rFonts w:ascii="仿宋" w:hAnsi="仿宋" w:eastAsia="仿宋" w:cs="仿宋"/>
          <w:b/>
          <w:bCs/>
          <w:color w:val="000000"/>
          <w:sz w:val="24"/>
        </w:rPr>
      </w:pPr>
    </w:p>
    <w:p>
      <w:pPr>
        <w:adjustRightInd w:val="0"/>
        <w:snapToGrid w:val="0"/>
        <w:spacing w:line="360" w:lineRule="auto"/>
        <w:ind w:left="-88" w:leftChars="-42"/>
        <w:jc w:val="center"/>
        <w:outlineLvl w:val="3"/>
        <w:rPr>
          <w:rFonts w:ascii="仿宋" w:hAnsi="仿宋" w:eastAsia="仿宋" w:cs="仿宋"/>
          <w:b/>
          <w:bCs/>
          <w:color w:val="000000"/>
          <w:sz w:val="24"/>
        </w:rPr>
      </w:pPr>
    </w:p>
    <w:p>
      <w:pPr>
        <w:adjustRightInd w:val="0"/>
        <w:snapToGrid w:val="0"/>
        <w:spacing w:line="360" w:lineRule="auto"/>
        <w:ind w:left="-88" w:leftChars="-42"/>
        <w:jc w:val="center"/>
        <w:outlineLvl w:val="3"/>
        <w:rPr>
          <w:rFonts w:ascii="仿宋" w:hAnsi="仿宋" w:eastAsia="仿宋" w:cs="仿宋"/>
          <w:b/>
          <w:bCs/>
          <w:color w:val="000000"/>
          <w:sz w:val="24"/>
        </w:rPr>
      </w:pPr>
    </w:p>
    <w:p>
      <w:pPr>
        <w:adjustRightInd w:val="0"/>
        <w:snapToGrid w:val="0"/>
        <w:spacing w:line="360" w:lineRule="auto"/>
        <w:ind w:left="-88" w:leftChars="-42"/>
        <w:jc w:val="center"/>
        <w:outlineLvl w:val="3"/>
        <w:rPr>
          <w:rFonts w:ascii="仿宋" w:hAnsi="仿宋" w:eastAsia="仿宋" w:cs="仿宋"/>
          <w:b/>
          <w:bCs/>
          <w:color w:val="000000"/>
          <w:sz w:val="24"/>
        </w:rPr>
      </w:pPr>
      <w:r>
        <w:rPr>
          <w:rFonts w:hint="eastAsia" w:ascii="仿宋" w:hAnsi="仿宋" w:eastAsia="仿宋" w:cs="仿宋"/>
          <w:b/>
          <w:bCs/>
          <w:color w:val="000000"/>
          <w:sz w:val="24"/>
        </w:rPr>
        <w:br w:type="page"/>
      </w:r>
      <w:r>
        <w:rPr>
          <w:rFonts w:hint="eastAsia" w:ascii="仿宋" w:hAnsi="仿宋" w:eastAsia="仿宋" w:cs="仿宋"/>
          <w:b/>
          <w:color w:val="000000"/>
          <w:sz w:val="28"/>
          <w:szCs w:val="28"/>
        </w:rPr>
        <w:t>7、投标明细报价表</w:t>
      </w:r>
    </w:p>
    <w:p>
      <w:pPr>
        <w:adjustRightInd w:val="0"/>
        <w:snapToGrid w:val="0"/>
        <w:jc w:val="center"/>
        <w:rPr>
          <w:rFonts w:ascii="仿宋" w:hAnsi="仿宋" w:eastAsia="仿宋" w:cs="仿宋"/>
          <w:bCs/>
          <w:color w:val="000000"/>
          <w:sz w:val="28"/>
          <w:szCs w:val="28"/>
        </w:rPr>
      </w:pPr>
    </w:p>
    <w:p>
      <w:pPr>
        <w:numPr>
          <w:ilvl w:val="0"/>
          <w:numId w:val="14"/>
        </w:numPr>
        <w:adjustRightInd w:val="0"/>
        <w:spacing w:line="20" w:lineRule="atLeast"/>
        <w:rPr>
          <w:rFonts w:ascii="仿宋" w:hAnsi="仿宋" w:eastAsia="仿宋" w:cs="仿宋"/>
          <w:bCs/>
          <w:color w:val="000000"/>
          <w:sz w:val="28"/>
          <w:szCs w:val="28"/>
        </w:rPr>
      </w:pPr>
      <w:r>
        <w:rPr>
          <w:rFonts w:hint="eastAsia" w:ascii="仿宋" w:hAnsi="仿宋" w:eastAsia="仿宋" w:cs="仿宋"/>
          <w:bCs/>
          <w:color w:val="000000"/>
          <w:sz w:val="28"/>
          <w:szCs w:val="28"/>
        </w:rPr>
        <w:t>提供设备详细报价单。</w:t>
      </w:r>
    </w:p>
    <w:p>
      <w:pPr>
        <w:adjustRightInd w:val="0"/>
        <w:spacing w:line="20" w:lineRule="atLeas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1.报价内容必须与服务方案中所介绍的内容、汇总金额与《投标报价一览表》相对应的金额一致。</w:t>
      </w:r>
    </w:p>
    <w:p>
      <w:pPr>
        <w:adjustRightInd w:val="0"/>
        <w:spacing w:line="20" w:lineRule="atLeast"/>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2. 本项目所有价格均应以人民币报价，金额单位为元</w:t>
      </w:r>
    </w:p>
    <w:p>
      <w:pPr>
        <w:adjustRightInd w:val="0"/>
        <w:spacing w:line="20" w:lineRule="atLeast"/>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3.报价明细表中的内容，可根据自身的实际情况、招标文件货物清单编制，体现服务项目内容、数量、单价及合价金额，分析说明和理由，格式不限。</w:t>
      </w:r>
    </w:p>
    <w:p>
      <w:pPr>
        <w:adjustRightInd w:val="0"/>
        <w:spacing w:line="20" w:lineRule="atLeast"/>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4.主要设备需列明产品品牌、型号、产品参数；</w:t>
      </w:r>
    </w:p>
    <w:p>
      <w:pPr>
        <w:adjustRightInd w:val="0"/>
        <w:spacing w:line="20" w:lineRule="atLeast"/>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5.在报价表内未有明确列述的项目费用应视为包括在报价单价之内。</w:t>
      </w:r>
    </w:p>
    <w:p>
      <w:pPr>
        <w:adjustRightInd w:val="0"/>
        <w:spacing w:line="20" w:lineRule="atLeast"/>
        <w:ind w:firstLine="546" w:firstLineChars="195"/>
        <w:rPr>
          <w:rFonts w:ascii="仿宋" w:hAnsi="仿宋" w:eastAsia="仿宋" w:cs="仿宋"/>
          <w:bCs/>
          <w:color w:val="000000"/>
          <w:sz w:val="28"/>
          <w:szCs w:val="28"/>
        </w:rPr>
      </w:pPr>
      <w:r>
        <w:rPr>
          <w:rFonts w:hint="eastAsia" w:ascii="仿宋" w:hAnsi="仿宋" w:eastAsia="仿宋" w:cs="仿宋"/>
          <w:bCs/>
          <w:color w:val="000000"/>
          <w:sz w:val="28"/>
          <w:szCs w:val="28"/>
        </w:rPr>
        <w:t>6.如果不提供明细报价将视为没有实质性响应招标文件。</w:t>
      </w:r>
    </w:p>
    <w:p>
      <w:pPr>
        <w:adjustRightInd w:val="0"/>
        <w:spacing w:line="20" w:lineRule="atLeast"/>
        <w:ind w:firstLine="546" w:firstLineChars="195"/>
        <w:rPr>
          <w:rFonts w:ascii="仿宋" w:hAnsi="仿宋" w:eastAsia="仿宋" w:cs="仿宋"/>
          <w:bCs/>
          <w:color w:val="000000"/>
          <w:sz w:val="24"/>
        </w:rPr>
      </w:pPr>
      <w:r>
        <w:rPr>
          <w:rFonts w:hint="eastAsia" w:ascii="仿宋" w:hAnsi="仿宋" w:eastAsia="仿宋" w:cs="仿宋"/>
          <w:bCs/>
          <w:color w:val="000000"/>
          <w:sz w:val="28"/>
          <w:szCs w:val="28"/>
        </w:rPr>
        <w:t xml:space="preserve">7. 详细报价表有投标人法定代表人/负责人（或法定代表人/负责人授权代表）签字，投标人名称(加盖公章)。 </w:t>
      </w:r>
    </w:p>
    <w:p>
      <w:pPr>
        <w:spacing w:line="20" w:lineRule="atLeast"/>
        <w:jc w:val="center"/>
        <w:rPr>
          <w:rFonts w:ascii="仿宋" w:hAnsi="仿宋" w:eastAsia="仿宋" w:cs="仿宋"/>
          <w:b/>
          <w:color w:val="000000"/>
          <w:sz w:val="28"/>
          <w:szCs w:val="28"/>
        </w:rPr>
      </w:pPr>
      <w:bookmarkStart w:id="3" w:name="OLE_LINK2"/>
    </w:p>
    <w:p>
      <w:pPr>
        <w:spacing w:line="360" w:lineRule="auto"/>
        <w:jc w:val="center"/>
        <w:rPr>
          <w:rFonts w:ascii="仿宋" w:hAnsi="仿宋" w:eastAsia="仿宋" w:cs="仿宋"/>
          <w:b/>
          <w:color w:val="000000"/>
          <w:sz w:val="28"/>
          <w:szCs w:val="28"/>
        </w:rPr>
      </w:pPr>
    </w:p>
    <w:p>
      <w:pPr>
        <w:snapToGrid w:val="0"/>
        <w:spacing w:line="360" w:lineRule="auto"/>
        <w:ind w:left="-4"/>
        <w:jc w:val="center"/>
        <w:rPr>
          <w:rFonts w:ascii="仿宋" w:hAnsi="仿宋" w:eastAsia="仿宋" w:cs="仿宋"/>
          <w:b/>
          <w:color w:val="000000"/>
          <w:sz w:val="26"/>
          <w:szCs w:val="28"/>
        </w:rPr>
      </w:pPr>
      <w:r>
        <w:rPr>
          <w:rFonts w:hint="eastAsia" w:ascii="仿宋" w:hAnsi="仿宋" w:eastAsia="仿宋" w:cs="仿宋"/>
          <w:b/>
          <w:color w:val="000000"/>
          <w:sz w:val="28"/>
          <w:szCs w:val="28"/>
        </w:rPr>
        <w:br w:type="page"/>
      </w:r>
      <w:bookmarkEnd w:id="3"/>
      <w:bookmarkStart w:id="4" w:name="_Toc391542588"/>
      <w:bookmarkStart w:id="5" w:name="_Toc43264530"/>
      <w:r>
        <w:rPr>
          <w:rFonts w:hint="eastAsia" w:ascii="仿宋" w:hAnsi="仿宋" w:eastAsia="仿宋" w:cs="仿宋"/>
          <w:b/>
          <w:color w:val="000000"/>
          <w:sz w:val="28"/>
          <w:szCs w:val="28"/>
        </w:rPr>
        <w:t>8、商务响应、偏离说明表</w:t>
      </w:r>
    </w:p>
    <w:p>
      <w:pPr>
        <w:snapToGrid w:val="0"/>
        <w:spacing w:line="360" w:lineRule="auto"/>
        <w:jc w:val="center"/>
        <w:rPr>
          <w:rFonts w:ascii="仿宋" w:hAnsi="仿宋" w:eastAsia="仿宋" w:cs="仿宋"/>
          <w:b/>
          <w:color w:val="000000"/>
          <w:sz w:val="26"/>
          <w:szCs w:val="28"/>
        </w:rPr>
      </w:pPr>
    </w:p>
    <w:p>
      <w:pPr>
        <w:jc w:val="left"/>
        <w:rPr>
          <w:rFonts w:ascii="仿宋" w:hAnsi="仿宋" w:eastAsia="仿宋" w:cs="仿宋"/>
          <w:b/>
          <w:color w:val="000000"/>
          <w:sz w:val="34"/>
        </w:rPr>
      </w:pPr>
      <w:r>
        <w:rPr>
          <w:rFonts w:hint="eastAsia" w:ascii="仿宋" w:hAnsi="仿宋" w:eastAsia="仿宋" w:cs="仿宋"/>
          <w:color w:val="000000"/>
          <w:sz w:val="24"/>
          <w:szCs w:val="28"/>
        </w:rPr>
        <w:t>采购项目名称：</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60"/>
        <w:gridCol w:w="2160"/>
        <w:gridCol w:w="1560"/>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采购文件商务条款</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投标文件商务条款</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是否响应</w:t>
            </w:r>
          </w:p>
        </w:tc>
        <w:tc>
          <w:tcPr>
            <w:tcW w:w="17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仿宋" w:hAnsi="仿宋" w:eastAsia="仿宋" w:cs="仿宋"/>
                <w:color w:val="000000"/>
                <w:sz w:val="26"/>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5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73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仿宋" w:hAnsi="仿宋" w:eastAsia="仿宋" w:cs="仿宋"/>
                <w:color w:val="000000"/>
                <w:sz w:val="26"/>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5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73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仿宋" w:hAnsi="仿宋" w:eastAsia="仿宋" w:cs="仿宋"/>
                <w:color w:val="000000"/>
                <w:sz w:val="26"/>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5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73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仿宋" w:hAnsi="仿宋" w:eastAsia="仿宋" w:cs="仿宋"/>
                <w:color w:val="000000"/>
                <w:sz w:val="26"/>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5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73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仿宋" w:hAnsi="仿宋" w:eastAsia="仿宋" w:cs="仿宋"/>
                <w:color w:val="000000"/>
                <w:sz w:val="26"/>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5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73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r>
    </w:tbl>
    <w:p>
      <w:pPr>
        <w:ind w:left="360" w:hanging="361" w:hangingChars="171"/>
        <w:rPr>
          <w:rFonts w:ascii="仿宋" w:hAnsi="仿宋" w:eastAsia="仿宋" w:cs="仿宋"/>
          <w:b/>
          <w:color w:val="000000"/>
        </w:rPr>
      </w:pPr>
      <w:r>
        <w:rPr>
          <w:rFonts w:hint="eastAsia" w:ascii="仿宋" w:hAnsi="仿宋" w:eastAsia="仿宋" w:cs="仿宋"/>
          <w:b/>
          <w:color w:val="000000"/>
        </w:rPr>
        <w:t>注：</w:t>
      </w:r>
      <w:r>
        <w:rPr>
          <w:rFonts w:hint="eastAsia" w:ascii="仿宋" w:hAnsi="仿宋" w:eastAsia="仿宋" w:cs="仿宋"/>
          <w:b/>
          <w:color w:val="000000"/>
          <w:szCs w:val="21"/>
        </w:rPr>
        <w:t>投标人必须严格按照</w:t>
      </w:r>
      <w:r>
        <w:rPr>
          <w:rFonts w:hint="eastAsia" w:ascii="仿宋" w:hAnsi="仿宋" w:eastAsia="仿宋" w:cs="仿宋"/>
          <w:b/>
          <w:color w:val="000000"/>
        </w:rPr>
        <w:t>采购文件中商务要求的内容逐项回应，带“</w:t>
      </w:r>
      <w:r>
        <w:rPr>
          <w:rFonts w:hint="eastAsia" w:ascii="宋体" w:hAnsi="宋体" w:cs="宋体"/>
          <w:kern w:val="0"/>
          <w:sz w:val="20"/>
          <w:szCs w:val="20"/>
          <w:lang w:bidi="ar"/>
        </w:rPr>
        <w:t>▲</w:t>
      </w:r>
      <w:r>
        <w:rPr>
          <w:rFonts w:hint="eastAsia" w:ascii="仿宋" w:hAnsi="仿宋" w:eastAsia="仿宋" w:cs="仿宋"/>
          <w:b/>
          <w:color w:val="000000"/>
        </w:rPr>
        <w:t>”的响应条款不响应，将导致投标无效。</w:t>
      </w:r>
    </w:p>
    <w:p>
      <w:pPr>
        <w:rPr>
          <w:rFonts w:ascii="仿宋" w:hAnsi="仿宋" w:eastAsia="仿宋" w:cs="仿宋"/>
          <w:color w:val="000000"/>
          <w:sz w:val="17"/>
        </w:rPr>
      </w:pPr>
    </w:p>
    <w:p>
      <w:pPr>
        <w:adjustRightInd w:val="0"/>
        <w:snapToGrid w:val="0"/>
        <w:spacing w:line="300" w:lineRule="auto"/>
        <w:rPr>
          <w:rFonts w:ascii="仿宋" w:hAnsi="仿宋" w:eastAsia="仿宋" w:cs="仿宋"/>
          <w:color w:val="000000"/>
          <w:sz w:val="22"/>
        </w:rPr>
      </w:pPr>
      <w:r>
        <w:rPr>
          <w:rFonts w:hint="eastAsia" w:ascii="仿宋" w:hAnsi="仿宋" w:eastAsia="仿宋" w:cs="仿宋"/>
          <w:color w:val="000000"/>
          <w:sz w:val="22"/>
        </w:rPr>
        <w:t>投标人法定代表人/负责人（或法定代表人/负责人授权代表）签字：</w:t>
      </w:r>
      <w:r>
        <w:rPr>
          <w:rFonts w:hint="eastAsia" w:ascii="仿宋" w:hAnsi="仿宋" w:eastAsia="仿宋" w:cs="仿宋"/>
          <w:color w:val="000000"/>
          <w:sz w:val="22"/>
          <w:u w:val="single"/>
        </w:rPr>
        <w:t xml:space="preserve">                  </w:t>
      </w:r>
    </w:p>
    <w:p>
      <w:pPr>
        <w:adjustRightInd w:val="0"/>
        <w:snapToGrid w:val="0"/>
        <w:spacing w:line="300" w:lineRule="auto"/>
        <w:rPr>
          <w:rFonts w:ascii="仿宋" w:hAnsi="仿宋" w:eastAsia="仿宋" w:cs="仿宋"/>
          <w:color w:val="000000"/>
          <w:sz w:val="22"/>
          <w:u w:val="single"/>
        </w:rPr>
      </w:pPr>
      <w:r>
        <w:rPr>
          <w:rFonts w:hint="eastAsia" w:ascii="仿宋" w:hAnsi="仿宋" w:eastAsia="仿宋" w:cs="仿宋"/>
          <w:color w:val="000000"/>
          <w:sz w:val="22"/>
        </w:rPr>
        <w:t>投标人名称(加盖公章) ：</w:t>
      </w:r>
      <w:r>
        <w:rPr>
          <w:rFonts w:hint="eastAsia" w:ascii="仿宋" w:hAnsi="仿宋" w:eastAsia="仿宋" w:cs="仿宋"/>
          <w:color w:val="000000"/>
          <w:sz w:val="22"/>
          <w:u w:val="single"/>
        </w:rPr>
        <w:t xml:space="preserve">                  </w:t>
      </w:r>
    </w:p>
    <w:p>
      <w:pPr>
        <w:rPr>
          <w:rFonts w:ascii="仿宋" w:hAnsi="仿宋" w:eastAsia="仿宋" w:cs="仿宋"/>
          <w:color w:val="000000"/>
          <w:sz w:val="22"/>
        </w:rPr>
      </w:pPr>
      <w:r>
        <w:rPr>
          <w:rFonts w:hint="eastAsia" w:ascii="仿宋" w:hAnsi="仿宋" w:eastAsia="仿宋" w:cs="仿宋"/>
          <w:color w:val="000000"/>
          <w:sz w:val="22"/>
        </w:rPr>
        <w:t>日期：   年   月   日</w:t>
      </w: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jc w:val="center"/>
        <w:rPr>
          <w:rFonts w:ascii="仿宋" w:hAnsi="仿宋" w:eastAsia="仿宋" w:cs="仿宋"/>
          <w:b/>
          <w:color w:val="000000"/>
          <w:sz w:val="28"/>
          <w:szCs w:val="28"/>
        </w:rPr>
      </w:pPr>
      <w:r>
        <w:rPr>
          <w:rFonts w:hint="eastAsia" w:ascii="仿宋" w:hAnsi="仿宋" w:eastAsia="仿宋" w:cs="仿宋"/>
          <w:b/>
          <w:color w:val="000000"/>
          <w:sz w:val="28"/>
          <w:szCs w:val="28"/>
        </w:rPr>
        <w:t>9、技术响应、偏离说明表</w:t>
      </w:r>
    </w:p>
    <w:p>
      <w:pPr>
        <w:jc w:val="center"/>
        <w:rPr>
          <w:rFonts w:ascii="仿宋" w:hAnsi="仿宋" w:eastAsia="仿宋" w:cs="仿宋"/>
          <w:b/>
          <w:color w:val="000000"/>
          <w:sz w:val="26"/>
          <w:szCs w:val="28"/>
        </w:rPr>
      </w:pPr>
    </w:p>
    <w:p>
      <w:pPr>
        <w:spacing w:line="276" w:lineRule="auto"/>
        <w:jc w:val="left"/>
        <w:rPr>
          <w:rFonts w:ascii="仿宋" w:hAnsi="仿宋" w:eastAsia="仿宋" w:cs="仿宋"/>
          <w:color w:val="000000"/>
          <w:sz w:val="24"/>
        </w:rPr>
      </w:pPr>
      <w:r>
        <w:rPr>
          <w:rFonts w:hint="eastAsia" w:ascii="仿宋" w:hAnsi="仿宋" w:eastAsia="仿宋" w:cs="仿宋"/>
          <w:color w:val="000000"/>
          <w:sz w:val="24"/>
          <w:szCs w:val="28"/>
        </w:rPr>
        <w:t>采购项目名称：</w:t>
      </w:r>
      <w:r>
        <w:rPr>
          <w:rFonts w:hint="eastAsia" w:ascii="仿宋" w:hAnsi="仿宋" w:eastAsia="仿宋" w:cs="仿宋"/>
          <w:color w:val="000000"/>
          <w:sz w:val="24"/>
          <w:szCs w:val="28"/>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045"/>
        <w:gridCol w:w="2310"/>
        <w:gridCol w:w="84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序号</w:t>
            </w:r>
          </w:p>
        </w:tc>
        <w:tc>
          <w:tcPr>
            <w:tcW w:w="30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采购文件技术条款</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投标文件技术条款</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是否响应</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2</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3</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kern w:val="0"/>
                <w:sz w:val="20"/>
                <w:szCs w:val="20"/>
              </w:rPr>
            </w:pPr>
            <w:r>
              <w:rPr>
                <w:rFonts w:hint="eastAsia" w:ascii="仿宋" w:hAnsi="仿宋" w:eastAsia="仿宋" w:cs="仿宋"/>
                <w:color w:val="000000"/>
                <w:kern w:val="0"/>
                <w:sz w:val="20"/>
                <w:szCs w:val="20"/>
              </w:rPr>
              <w:t xml:space="preserve">  4</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6</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r>
    </w:tbl>
    <w:p>
      <w:pPr>
        <w:tabs>
          <w:tab w:val="left" w:pos="105"/>
        </w:tabs>
        <w:ind w:left="360" w:hanging="361" w:hangingChars="171"/>
        <w:rPr>
          <w:rFonts w:ascii="仿宋" w:hAnsi="仿宋" w:eastAsia="仿宋" w:cs="仿宋"/>
          <w:b/>
          <w:color w:val="000000"/>
        </w:rPr>
      </w:pPr>
      <w:r>
        <w:rPr>
          <w:rFonts w:hint="eastAsia" w:ascii="仿宋" w:hAnsi="仿宋" w:eastAsia="仿宋" w:cs="仿宋"/>
          <w:b/>
          <w:color w:val="000000"/>
          <w:szCs w:val="21"/>
        </w:rPr>
        <w:t>注：投标人必须严格按照采购文件技术要求逐条填写，</w:t>
      </w:r>
      <w:r>
        <w:rPr>
          <w:rFonts w:hint="eastAsia" w:ascii="仿宋" w:hAnsi="仿宋" w:eastAsia="仿宋" w:cs="仿宋"/>
          <w:b/>
          <w:color w:val="000000"/>
        </w:rPr>
        <w:t>带“</w:t>
      </w:r>
      <w:r>
        <w:rPr>
          <w:rFonts w:hint="eastAsia" w:ascii="宋体" w:hAnsi="宋体" w:cs="宋体"/>
          <w:kern w:val="0"/>
          <w:sz w:val="20"/>
          <w:szCs w:val="20"/>
          <w:lang w:bidi="ar"/>
        </w:rPr>
        <w:t>▲</w:t>
      </w:r>
      <w:r>
        <w:rPr>
          <w:rFonts w:hint="eastAsia" w:ascii="仿宋" w:hAnsi="仿宋" w:eastAsia="仿宋" w:cs="仿宋"/>
          <w:b/>
          <w:color w:val="000000"/>
        </w:rPr>
        <w:t>”的响应条款不响应，将导致投标无效。</w:t>
      </w:r>
    </w:p>
    <w:p>
      <w:pPr>
        <w:adjustRightInd w:val="0"/>
        <w:snapToGrid w:val="0"/>
        <w:spacing w:line="360" w:lineRule="auto"/>
        <w:rPr>
          <w:rFonts w:ascii="仿宋" w:hAnsi="仿宋" w:eastAsia="仿宋" w:cs="仿宋"/>
          <w:color w:val="000000"/>
          <w:sz w:val="22"/>
          <w:szCs w:val="28"/>
        </w:rPr>
      </w:pPr>
      <w:r>
        <w:rPr>
          <w:rFonts w:hint="eastAsia" w:ascii="仿宋" w:hAnsi="仿宋" w:eastAsia="仿宋" w:cs="仿宋"/>
          <w:color w:val="000000"/>
          <w:sz w:val="22"/>
          <w:szCs w:val="28"/>
        </w:rPr>
        <w:t>投标人法定代表人/负责人（或法定代表人/负责人授权代表）签字：</w:t>
      </w:r>
      <w:r>
        <w:rPr>
          <w:rFonts w:hint="eastAsia" w:ascii="仿宋" w:hAnsi="仿宋" w:eastAsia="仿宋" w:cs="仿宋"/>
          <w:color w:val="000000"/>
          <w:sz w:val="22"/>
          <w:szCs w:val="28"/>
          <w:u w:val="single"/>
        </w:rPr>
        <w:t xml:space="preserve">              </w:t>
      </w:r>
    </w:p>
    <w:p>
      <w:pPr>
        <w:adjustRightInd w:val="0"/>
        <w:snapToGrid w:val="0"/>
        <w:spacing w:line="360" w:lineRule="auto"/>
        <w:rPr>
          <w:rFonts w:ascii="仿宋" w:hAnsi="仿宋" w:eastAsia="仿宋" w:cs="仿宋"/>
          <w:color w:val="000000"/>
          <w:sz w:val="22"/>
          <w:szCs w:val="28"/>
          <w:u w:val="single"/>
        </w:rPr>
      </w:pPr>
      <w:r>
        <w:rPr>
          <w:rFonts w:hint="eastAsia" w:ascii="仿宋" w:hAnsi="仿宋" w:eastAsia="仿宋" w:cs="仿宋"/>
          <w:color w:val="000000"/>
          <w:sz w:val="22"/>
          <w:szCs w:val="28"/>
        </w:rPr>
        <w:t>投标人名称(加盖公章) ：</w:t>
      </w:r>
      <w:r>
        <w:rPr>
          <w:rFonts w:hint="eastAsia" w:ascii="仿宋" w:hAnsi="仿宋" w:eastAsia="仿宋" w:cs="仿宋"/>
          <w:color w:val="000000"/>
          <w:sz w:val="22"/>
          <w:szCs w:val="28"/>
          <w:u w:val="single"/>
        </w:rPr>
        <w:t xml:space="preserve">      </w:t>
      </w:r>
    </w:p>
    <w:p>
      <w:pPr>
        <w:spacing w:line="360" w:lineRule="auto"/>
        <w:rPr>
          <w:rFonts w:ascii="仿宋" w:hAnsi="仿宋" w:eastAsia="仿宋" w:cs="仿宋"/>
          <w:color w:val="000000"/>
          <w:sz w:val="22"/>
          <w:szCs w:val="28"/>
        </w:rPr>
      </w:pPr>
      <w:r>
        <w:rPr>
          <w:rFonts w:hint="eastAsia" w:ascii="仿宋" w:hAnsi="仿宋" w:eastAsia="仿宋" w:cs="仿宋"/>
          <w:color w:val="000000"/>
          <w:sz w:val="22"/>
          <w:szCs w:val="28"/>
        </w:rPr>
        <w:t>日期：   年   月   日</w:t>
      </w:r>
    </w:p>
    <w:p>
      <w:pPr>
        <w:spacing w:line="360" w:lineRule="auto"/>
        <w:rPr>
          <w:rFonts w:ascii="仿宋" w:hAnsi="仿宋" w:eastAsia="仿宋" w:cs="仿宋"/>
          <w:color w:val="000000"/>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10、设备质保期承诺函（须加盖投标人公章）</w:t>
      </w:r>
    </w:p>
    <w:p>
      <w:pPr>
        <w:tabs>
          <w:tab w:val="left" w:pos="540"/>
        </w:tabs>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11、技术方案</w:t>
      </w:r>
    </w:p>
    <w:p>
      <w:pPr>
        <w:tabs>
          <w:tab w:val="left" w:pos="540"/>
        </w:tabs>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12、投标人认为应该提供的其他资料</w:t>
      </w:r>
    </w:p>
    <w:p>
      <w:pPr>
        <w:tabs>
          <w:tab w:val="left" w:pos="540"/>
        </w:tabs>
        <w:spacing w:line="360" w:lineRule="auto"/>
        <w:rPr>
          <w:rFonts w:ascii="仿宋" w:hAnsi="仿宋" w:eastAsia="仿宋" w:cs="仿宋"/>
          <w:b/>
          <w:color w:val="000000"/>
          <w:sz w:val="28"/>
          <w:szCs w:val="28"/>
        </w:rPr>
      </w:pPr>
    </w:p>
    <w:p>
      <w:pPr>
        <w:rPr>
          <w:rFonts w:ascii="仿宋" w:hAnsi="仿宋" w:eastAsia="仿宋" w:cs="仿宋"/>
          <w:color w:val="000000"/>
          <w:sz w:val="24"/>
        </w:rPr>
      </w:pPr>
      <w:r>
        <w:rPr>
          <w:rFonts w:hint="eastAsia" w:ascii="仿宋" w:hAnsi="仿宋" w:eastAsia="仿宋" w:cs="仿宋"/>
          <w:color w:val="000000"/>
          <w:sz w:val="24"/>
        </w:rPr>
        <w:t>注：投标人在投标文件中所提供的评审标准，在内容上如果未按上述要点的顺序编写或有缺漏的，只影响其评审得分，不构成投标无效条件。</w:t>
      </w:r>
    </w:p>
    <w:p>
      <w:pPr>
        <w:rPr>
          <w:rFonts w:ascii="仿宋" w:hAnsi="仿宋" w:eastAsia="仿宋" w:cs="仿宋"/>
          <w:color w:val="000000"/>
          <w:sz w:val="24"/>
        </w:rPr>
      </w:pPr>
    </w:p>
    <w:bookmarkEnd w:id="4"/>
    <w:bookmarkEnd w:id="5"/>
    <w:p>
      <w:pPr>
        <w:rPr>
          <w:rFonts w:ascii="仿宋" w:hAnsi="仿宋" w:eastAsia="仿宋" w:cs="仿宋"/>
          <w:b/>
          <w:bCs/>
          <w:color w:val="000000"/>
          <w:sz w:val="28"/>
          <w:szCs w:val="28"/>
        </w:rPr>
      </w:pPr>
      <w:bookmarkStart w:id="6" w:name="_Toc37496263"/>
      <w:bookmarkStart w:id="7" w:name="_Toc61327446"/>
      <w:bookmarkStart w:id="8" w:name="_Toc43264553"/>
      <w:bookmarkStart w:id="9" w:name="_Toc49135243"/>
      <w:bookmarkStart w:id="10" w:name="_Toc26800383"/>
    </w:p>
    <w:p>
      <w:pPr>
        <w:jc w:val="center"/>
        <w:rPr>
          <w:rFonts w:ascii="仿宋" w:hAnsi="仿宋" w:eastAsia="仿宋" w:cs="仿宋"/>
          <w:b/>
          <w:sz w:val="28"/>
          <w:szCs w:val="28"/>
        </w:rPr>
      </w:pPr>
    </w:p>
    <w:p>
      <w:pPr>
        <w:jc w:val="center"/>
        <w:rPr>
          <w:rFonts w:ascii="仿宋" w:hAnsi="仿宋" w:eastAsia="仿宋" w:cs="仿宋"/>
          <w:b/>
          <w:sz w:val="28"/>
          <w:szCs w:val="28"/>
        </w:rPr>
      </w:pPr>
    </w:p>
    <w:bookmarkEnd w:id="6"/>
    <w:bookmarkEnd w:id="7"/>
    <w:bookmarkEnd w:id="8"/>
    <w:bookmarkEnd w:id="9"/>
    <w:bookmarkEnd w:id="1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VQDUVNYBAACyAwAADgAAAAAAAAABACAAAAAe&#10;AQAAZHJzL2Uyb0RvYy54bWxQSwUGAAAAAAYABgBZAQAAZg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r>
      <w:rPr>
        <w:rFonts w:ascii="宋体" w:hAnsi="宋体"/>
        <w:sz w:val="20"/>
      </w:rPr>
      <mc:AlternateContent>
        <mc:Choice Requires="wps">
          <w:drawing>
            <wp:anchor distT="0" distB="0" distL="114300" distR="114300" simplePos="0" relativeHeight="251660288" behindDoc="0" locked="0" layoutInCell="1" allowOverlap="1">
              <wp:simplePos x="0" y="0"/>
              <wp:positionH relativeFrom="column">
                <wp:posOffset>-144145</wp:posOffset>
              </wp:positionH>
              <wp:positionV relativeFrom="paragraph">
                <wp:posOffset>-127635</wp:posOffset>
              </wp:positionV>
              <wp:extent cx="635" cy="635"/>
              <wp:effectExtent l="0" t="0" r="0" b="0"/>
              <wp:wrapNone/>
              <wp:docPr id="3" name="Line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 o:spid="_x0000_s1026" o:spt="20" style="position:absolute;left:0pt;margin-left:-11.35pt;margin-top:-10.05pt;height:0.05pt;width:0.05pt;z-index:251660288;mso-width-relative:page;mso-height-relative:page;" filled="f" stroked="t" coordsize="21600,21600" o:gfxdata="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Mm7+zWAAAACwEAAA8AAAAAAAAAAQAgAAAAIgAAAGRy&#10;cy9kb3ducmV2LnhtbFBLAQIUABQAAAAIAIdO4kCTafoPzgEAAMsDAAAOAAAAAAAAAAEAIAAAACUB&#10;AABkcnMvZTJvRG9jLnhtbFBLBQYAAAAABgAGAFkBAABlBQAAAAA=&#10;">
              <v:fill on="f" focussize="0,0"/>
              <v:stroke color="#000000" joinstyle="round"/>
              <v:imagedata o:title=""/>
              <o:lock v:ext="edit" aspectratio="f"/>
            </v:lin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91A87"/>
    <w:multiLevelType w:val="singleLevel"/>
    <w:tmpl w:val="86F91A87"/>
    <w:lvl w:ilvl="0" w:tentative="0">
      <w:start w:val="2"/>
      <w:numFmt w:val="chineseCounting"/>
      <w:suff w:val="space"/>
      <w:lvlText w:val="第%1部分"/>
      <w:lvlJc w:val="left"/>
      <w:rPr>
        <w:rFonts w:hint="eastAsia"/>
      </w:rPr>
    </w:lvl>
  </w:abstractNum>
  <w:abstractNum w:abstractNumId="1">
    <w:nsid w:val="AF67D49D"/>
    <w:multiLevelType w:val="multilevel"/>
    <w:tmpl w:val="AF67D49D"/>
    <w:lvl w:ilvl="0" w:tentative="0">
      <w:start w:val="1"/>
      <w:numFmt w:val="decimal"/>
      <w:lvlText w:val="%1、"/>
      <w:lvlJc w:val="left"/>
      <w:pPr>
        <w:tabs>
          <w:tab w:val="left" w:pos="28"/>
        </w:tabs>
        <w:ind w:left="28" w:hanging="28"/>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CF08B3D0"/>
    <w:multiLevelType w:val="singleLevel"/>
    <w:tmpl w:val="CF08B3D0"/>
    <w:lvl w:ilvl="0" w:tentative="0">
      <w:start w:val="1"/>
      <w:numFmt w:val="chineseCounting"/>
      <w:suff w:val="nothing"/>
      <w:lvlText w:val="%1、"/>
      <w:lvlJc w:val="left"/>
      <w:pPr>
        <w:ind w:left="105" w:firstLine="0"/>
      </w:pPr>
      <w:rPr>
        <w:rFonts w:hint="eastAsia"/>
      </w:rPr>
    </w:lvl>
  </w:abstractNum>
  <w:abstractNum w:abstractNumId="3">
    <w:nsid w:val="DE99921F"/>
    <w:multiLevelType w:val="singleLevel"/>
    <w:tmpl w:val="DE99921F"/>
    <w:lvl w:ilvl="0" w:tentative="0">
      <w:start w:val="3"/>
      <w:numFmt w:val="chineseCounting"/>
      <w:suff w:val="nothing"/>
      <w:lvlText w:val="%1、"/>
      <w:lvlJc w:val="left"/>
      <w:rPr>
        <w:rFonts w:hint="eastAsia"/>
      </w:rPr>
    </w:lvl>
  </w:abstractNum>
  <w:abstractNum w:abstractNumId="4">
    <w:nsid w:val="F1AB2420"/>
    <w:multiLevelType w:val="multilevel"/>
    <w:tmpl w:val="F1AB2420"/>
    <w:lvl w:ilvl="0" w:tentative="0">
      <w:start w:val="1"/>
      <w:numFmt w:val="decimal"/>
      <w:lvlText w:val="%1、"/>
      <w:lvlJc w:val="left"/>
      <w:pPr>
        <w:tabs>
          <w:tab w:val="left" w:pos="28"/>
        </w:tabs>
        <w:ind w:left="28" w:hanging="28"/>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tabs>
          <w:tab w:val="left" w:pos="28"/>
        </w:tabs>
        <w:ind w:left="28" w:firstLine="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FC75BFC5"/>
    <w:multiLevelType w:val="singleLevel"/>
    <w:tmpl w:val="FC75BFC5"/>
    <w:lvl w:ilvl="0" w:tentative="0">
      <w:start w:val="1"/>
      <w:numFmt w:val="chineseCounting"/>
      <w:suff w:val="nothing"/>
      <w:lvlText w:val="%1、"/>
      <w:lvlJc w:val="left"/>
      <w:rPr>
        <w:rFonts w:hint="eastAsia"/>
      </w:rPr>
    </w:lvl>
  </w:abstractNum>
  <w:abstractNum w:abstractNumId="6">
    <w:nsid w:val="00000002"/>
    <w:multiLevelType w:val="multilevel"/>
    <w:tmpl w:val="00000002"/>
    <w:lvl w:ilvl="0" w:tentative="0">
      <w:start w:val="1"/>
      <w:numFmt w:val="decimal"/>
      <w:pStyle w:val="36"/>
      <w:lvlText w:val="%1."/>
      <w:lvlJc w:val="left"/>
      <w:pPr>
        <w:ind w:left="425" w:hanging="425"/>
      </w:pPr>
      <w:rPr>
        <w:rFonts w:hint="default"/>
      </w:rPr>
    </w:lvl>
    <w:lvl w:ilvl="1" w:tentative="0">
      <w:start w:val="1"/>
      <w:numFmt w:val="decimal"/>
      <w:suff w:val="space"/>
      <w:lvlText w:val="%1.%2."/>
      <w:lvlJc w:val="left"/>
      <w:pPr>
        <w:tabs>
          <w:tab w:val="left" w:pos="284"/>
        </w:tabs>
        <w:ind w:left="284" w:firstLine="0"/>
      </w:pPr>
      <w:rPr>
        <w:rFonts w:hint="default" w:ascii="仿宋_GB2312" w:hAnsi="仿宋_GB2312" w:eastAsia="仿宋_GB2312" w:cs="仿宋_GB2312"/>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7">
    <w:nsid w:val="0000001D"/>
    <w:multiLevelType w:val="singleLevel"/>
    <w:tmpl w:val="0000001D"/>
    <w:lvl w:ilvl="0" w:tentative="0">
      <w:start w:val="1"/>
      <w:numFmt w:val="decimal"/>
      <w:pStyle w:val="38"/>
      <w:lvlText w:val="%1."/>
      <w:lvlJc w:val="left"/>
      <w:pPr>
        <w:tabs>
          <w:tab w:val="left" w:pos="0"/>
        </w:tabs>
        <w:ind w:left="0" w:firstLine="0"/>
      </w:pPr>
      <w:rPr>
        <w:rFonts w:hint="default"/>
      </w:rPr>
    </w:lvl>
  </w:abstractNum>
  <w:abstractNum w:abstractNumId="8">
    <w:nsid w:val="2D090AEC"/>
    <w:multiLevelType w:val="singleLevel"/>
    <w:tmpl w:val="2D090AEC"/>
    <w:lvl w:ilvl="0" w:tentative="0">
      <w:start w:val="2"/>
      <w:numFmt w:val="decimal"/>
      <w:suff w:val="space"/>
      <w:lvlText w:val="%1."/>
      <w:lvlJc w:val="left"/>
    </w:lvl>
  </w:abstractNum>
  <w:abstractNum w:abstractNumId="9">
    <w:nsid w:val="3B36CE2C"/>
    <w:multiLevelType w:val="singleLevel"/>
    <w:tmpl w:val="3B36CE2C"/>
    <w:lvl w:ilvl="0" w:tentative="0">
      <w:start w:val="6"/>
      <w:numFmt w:val="decimal"/>
      <w:suff w:val="nothing"/>
      <w:lvlText w:val="%1、"/>
      <w:lvlJc w:val="left"/>
    </w:lvl>
  </w:abstractNum>
  <w:abstractNum w:abstractNumId="10">
    <w:nsid w:val="3C9D5B27"/>
    <w:multiLevelType w:val="singleLevel"/>
    <w:tmpl w:val="3C9D5B27"/>
    <w:lvl w:ilvl="0" w:tentative="0">
      <w:start w:val="1"/>
      <w:numFmt w:val="decimal"/>
      <w:lvlText w:val="%1."/>
      <w:lvlJc w:val="left"/>
      <w:pPr>
        <w:tabs>
          <w:tab w:val="left" w:pos="50"/>
        </w:tabs>
        <w:ind w:left="0" w:firstLine="0"/>
      </w:pPr>
      <w:rPr>
        <w:rFonts w:hint="default"/>
        <w:color w:val="000000" w:themeColor="text1"/>
        <w14:textFill>
          <w14:solidFill>
            <w14:schemeClr w14:val="tx1"/>
          </w14:solidFill>
        </w14:textFill>
      </w:rPr>
    </w:lvl>
  </w:abstractNum>
  <w:abstractNum w:abstractNumId="11">
    <w:nsid w:val="5D84ADDC"/>
    <w:multiLevelType w:val="multilevel"/>
    <w:tmpl w:val="5D84ADDC"/>
    <w:lvl w:ilvl="0" w:tentative="0">
      <w:start w:val="1"/>
      <w:numFmt w:val="decimal"/>
      <w:lvlText w:val="%1、"/>
      <w:lvlJc w:val="left"/>
      <w:rPr>
        <w:rFonts w:hint="default" w:eastAsia="宋体" w:asciiTheme="minorEastAsia"/>
        <w:b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3">
    <w:nsid w:val="72AABAE8"/>
    <w:multiLevelType w:val="singleLevel"/>
    <w:tmpl w:val="72AABAE8"/>
    <w:lvl w:ilvl="0" w:tentative="0">
      <w:start w:val="2"/>
      <w:numFmt w:val="decimal"/>
      <w:suff w:val="space"/>
      <w:lvlText w:val="%1)"/>
      <w:lvlJc w:val="left"/>
    </w:lvl>
  </w:abstractNum>
  <w:num w:numId="1">
    <w:abstractNumId w:val="12"/>
  </w:num>
  <w:num w:numId="2">
    <w:abstractNumId w:val="6"/>
  </w:num>
  <w:num w:numId="3">
    <w:abstractNumId w:val="7"/>
  </w:num>
  <w:num w:numId="4">
    <w:abstractNumId w:val="8"/>
  </w:num>
  <w:num w:numId="5">
    <w:abstractNumId w:val="0"/>
  </w:num>
  <w:num w:numId="6">
    <w:abstractNumId w:val="10"/>
  </w:num>
  <w:num w:numId="7">
    <w:abstractNumId w:val="11"/>
  </w:num>
  <w:num w:numId="8">
    <w:abstractNumId w:val="1"/>
  </w:num>
  <w:num w:numId="9">
    <w:abstractNumId w:val="4"/>
  </w:num>
  <w:num w:numId="10">
    <w:abstractNumId w:val="3"/>
  </w:num>
  <w:num w:numId="11">
    <w:abstractNumId w:val="5"/>
  </w:num>
  <w:num w:numId="12">
    <w:abstractNumId w:val="13"/>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NjViOGM4MTZmZWQwNTFhMDhjZmQ2NjVkZGY1MDEifQ=="/>
  </w:docVars>
  <w:rsids>
    <w:rsidRoot w:val="00E566B4"/>
    <w:rsid w:val="0000349E"/>
    <w:rsid w:val="00053394"/>
    <w:rsid w:val="000A0CC7"/>
    <w:rsid w:val="000A2AAD"/>
    <w:rsid w:val="001304E5"/>
    <w:rsid w:val="00136F0A"/>
    <w:rsid w:val="0014499A"/>
    <w:rsid w:val="00144EBD"/>
    <w:rsid w:val="0018278E"/>
    <w:rsid w:val="00184842"/>
    <w:rsid w:val="001D009C"/>
    <w:rsid w:val="0023610E"/>
    <w:rsid w:val="002A2F4D"/>
    <w:rsid w:val="002D196E"/>
    <w:rsid w:val="002E08D0"/>
    <w:rsid w:val="002F0C0B"/>
    <w:rsid w:val="00305A58"/>
    <w:rsid w:val="00325975"/>
    <w:rsid w:val="00327B8D"/>
    <w:rsid w:val="003862A1"/>
    <w:rsid w:val="003A63F9"/>
    <w:rsid w:val="003B4F7F"/>
    <w:rsid w:val="003C6375"/>
    <w:rsid w:val="004A72B8"/>
    <w:rsid w:val="004B2CE5"/>
    <w:rsid w:val="004C2F11"/>
    <w:rsid w:val="005405A5"/>
    <w:rsid w:val="00574C6F"/>
    <w:rsid w:val="005928B7"/>
    <w:rsid w:val="005A4874"/>
    <w:rsid w:val="005B3709"/>
    <w:rsid w:val="005C79D2"/>
    <w:rsid w:val="005E1E77"/>
    <w:rsid w:val="0061790D"/>
    <w:rsid w:val="00723209"/>
    <w:rsid w:val="00735E42"/>
    <w:rsid w:val="00743E5D"/>
    <w:rsid w:val="00787223"/>
    <w:rsid w:val="00854A8E"/>
    <w:rsid w:val="00870693"/>
    <w:rsid w:val="008D6314"/>
    <w:rsid w:val="008E0846"/>
    <w:rsid w:val="00912897"/>
    <w:rsid w:val="00913567"/>
    <w:rsid w:val="009A22A8"/>
    <w:rsid w:val="009F56A9"/>
    <w:rsid w:val="00A3300E"/>
    <w:rsid w:val="00AC1F3B"/>
    <w:rsid w:val="00AC4FBB"/>
    <w:rsid w:val="00AF26E7"/>
    <w:rsid w:val="00B94A02"/>
    <w:rsid w:val="00BE2797"/>
    <w:rsid w:val="00BF6AD6"/>
    <w:rsid w:val="00C20E05"/>
    <w:rsid w:val="00C22BE0"/>
    <w:rsid w:val="00C578C2"/>
    <w:rsid w:val="00C85E1E"/>
    <w:rsid w:val="00D046AC"/>
    <w:rsid w:val="00D82E39"/>
    <w:rsid w:val="00E325B0"/>
    <w:rsid w:val="00E566B4"/>
    <w:rsid w:val="00E72237"/>
    <w:rsid w:val="00E90A6F"/>
    <w:rsid w:val="00EB7AB0"/>
    <w:rsid w:val="00F1592B"/>
    <w:rsid w:val="00F6270C"/>
    <w:rsid w:val="00F77BAD"/>
    <w:rsid w:val="00F84AD6"/>
    <w:rsid w:val="00FC4F23"/>
    <w:rsid w:val="00FC64F3"/>
    <w:rsid w:val="015E1479"/>
    <w:rsid w:val="018A1427"/>
    <w:rsid w:val="01C6491C"/>
    <w:rsid w:val="01EF2C9C"/>
    <w:rsid w:val="01F16502"/>
    <w:rsid w:val="02094805"/>
    <w:rsid w:val="0216433C"/>
    <w:rsid w:val="02651518"/>
    <w:rsid w:val="027F14FB"/>
    <w:rsid w:val="02803E13"/>
    <w:rsid w:val="02881B88"/>
    <w:rsid w:val="029469EF"/>
    <w:rsid w:val="02A87100"/>
    <w:rsid w:val="02BF0F18"/>
    <w:rsid w:val="02DE5ECF"/>
    <w:rsid w:val="02E43C46"/>
    <w:rsid w:val="03440BB1"/>
    <w:rsid w:val="03490A6E"/>
    <w:rsid w:val="039A53EF"/>
    <w:rsid w:val="03C9092D"/>
    <w:rsid w:val="03CC36DA"/>
    <w:rsid w:val="03CD43E8"/>
    <w:rsid w:val="03CE7CF1"/>
    <w:rsid w:val="03DD7B85"/>
    <w:rsid w:val="047105F3"/>
    <w:rsid w:val="049B3B6C"/>
    <w:rsid w:val="05583F1F"/>
    <w:rsid w:val="05601884"/>
    <w:rsid w:val="058014BF"/>
    <w:rsid w:val="058709AD"/>
    <w:rsid w:val="05950276"/>
    <w:rsid w:val="05C81A36"/>
    <w:rsid w:val="05D97BA9"/>
    <w:rsid w:val="0623527F"/>
    <w:rsid w:val="063821A9"/>
    <w:rsid w:val="067067B1"/>
    <w:rsid w:val="06AE7101"/>
    <w:rsid w:val="072E0AA7"/>
    <w:rsid w:val="076F5EFC"/>
    <w:rsid w:val="07885719"/>
    <w:rsid w:val="07C317A3"/>
    <w:rsid w:val="07DD4303"/>
    <w:rsid w:val="07EC7423"/>
    <w:rsid w:val="08052EE7"/>
    <w:rsid w:val="084E6D2B"/>
    <w:rsid w:val="089346EA"/>
    <w:rsid w:val="08B93C52"/>
    <w:rsid w:val="08F02AB5"/>
    <w:rsid w:val="091307D8"/>
    <w:rsid w:val="09192414"/>
    <w:rsid w:val="091F4B4B"/>
    <w:rsid w:val="097B4694"/>
    <w:rsid w:val="09AA21F4"/>
    <w:rsid w:val="09CA69A0"/>
    <w:rsid w:val="09ED4983"/>
    <w:rsid w:val="0A052B89"/>
    <w:rsid w:val="0A224CFE"/>
    <w:rsid w:val="0A2C5771"/>
    <w:rsid w:val="0A5922CE"/>
    <w:rsid w:val="0A7D35E9"/>
    <w:rsid w:val="0B0256FA"/>
    <w:rsid w:val="0B2D4843"/>
    <w:rsid w:val="0B367E19"/>
    <w:rsid w:val="0BAA52EB"/>
    <w:rsid w:val="0C0B05CF"/>
    <w:rsid w:val="0C461DA9"/>
    <w:rsid w:val="0C46295F"/>
    <w:rsid w:val="0C716401"/>
    <w:rsid w:val="0C8F17C4"/>
    <w:rsid w:val="0CA24014"/>
    <w:rsid w:val="0CCD2D26"/>
    <w:rsid w:val="0CD6348D"/>
    <w:rsid w:val="0CFE2444"/>
    <w:rsid w:val="0D064AFD"/>
    <w:rsid w:val="0D53778B"/>
    <w:rsid w:val="0D866505"/>
    <w:rsid w:val="0DA87604"/>
    <w:rsid w:val="0E0C566D"/>
    <w:rsid w:val="0E275980"/>
    <w:rsid w:val="0E4C697C"/>
    <w:rsid w:val="0E5930A8"/>
    <w:rsid w:val="0F471D03"/>
    <w:rsid w:val="0F8D57EB"/>
    <w:rsid w:val="0FAF38C6"/>
    <w:rsid w:val="0FC247D6"/>
    <w:rsid w:val="10391856"/>
    <w:rsid w:val="10790FE5"/>
    <w:rsid w:val="10B96D9E"/>
    <w:rsid w:val="118C0A90"/>
    <w:rsid w:val="11927A12"/>
    <w:rsid w:val="12422771"/>
    <w:rsid w:val="12530C8A"/>
    <w:rsid w:val="125B0C02"/>
    <w:rsid w:val="12871846"/>
    <w:rsid w:val="12D544CC"/>
    <w:rsid w:val="13CB61CD"/>
    <w:rsid w:val="143427E8"/>
    <w:rsid w:val="144E61CB"/>
    <w:rsid w:val="147B6B2C"/>
    <w:rsid w:val="14847F58"/>
    <w:rsid w:val="14C27DCA"/>
    <w:rsid w:val="14EA52CD"/>
    <w:rsid w:val="15002959"/>
    <w:rsid w:val="1515565E"/>
    <w:rsid w:val="151B7F9E"/>
    <w:rsid w:val="152B7B91"/>
    <w:rsid w:val="155F3AEF"/>
    <w:rsid w:val="156A5A17"/>
    <w:rsid w:val="15F91FF0"/>
    <w:rsid w:val="15FD3A52"/>
    <w:rsid w:val="163A1A3A"/>
    <w:rsid w:val="1659365C"/>
    <w:rsid w:val="1666705D"/>
    <w:rsid w:val="166E2EE7"/>
    <w:rsid w:val="17327DD8"/>
    <w:rsid w:val="176C15A0"/>
    <w:rsid w:val="17BF71A9"/>
    <w:rsid w:val="18041DE5"/>
    <w:rsid w:val="18172DB1"/>
    <w:rsid w:val="181C0AF4"/>
    <w:rsid w:val="1872113F"/>
    <w:rsid w:val="187E2872"/>
    <w:rsid w:val="18BB5ACB"/>
    <w:rsid w:val="18FF4744"/>
    <w:rsid w:val="19293975"/>
    <w:rsid w:val="19621AEC"/>
    <w:rsid w:val="197546B9"/>
    <w:rsid w:val="199434BD"/>
    <w:rsid w:val="1995003C"/>
    <w:rsid w:val="19DF70B2"/>
    <w:rsid w:val="19EC6CCB"/>
    <w:rsid w:val="1A130465"/>
    <w:rsid w:val="1A7951BA"/>
    <w:rsid w:val="1AC93995"/>
    <w:rsid w:val="1AF04BBC"/>
    <w:rsid w:val="1AF86220"/>
    <w:rsid w:val="1B0E4A1F"/>
    <w:rsid w:val="1B846B34"/>
    <w:rsid w:val="1B874B5F"/>
    <w:rsid w:val="1B8F7A27"/>
    <w:rsid w:val="1BD46A97"/>
    <w:rsid w:val="1C3971E4"/>
    <w:rsid w:val="1CC65634"/>
    <w:rsid w:val="1DB3361B"/>
    <w:rsid w:val="1DE52B28"/>
    <w:rsid w:val="1E76538B"/>
    <w:rsid w:val="1E8951FC"/>
    <w:rsid w:val="1FA91294"/>
    <w:rsid w:val="201F6C20"/>
    <w:rsid w:val="205F2888"/>
    <w:rsid w:val="2079255B"/>
    <w:rsid w:val="207D241A"/>
    <w:rsid w:val="20836666"/>
    <w:rsid w:val="20975FF6"/>
    <w:rsid w:val="20C16E58"/>
    <w:rsid w:val="20D541FD"/>
    <w:rsid w:val="20EA715B"/>
    <w:rsid w:val="21170674"/>
    <w:rsid w:val="211875BC"/>
    <w:rsid w:val="211C6827"/>
    <w:rsid w:val="21202648"/>
    <w:rsid w:val="218C46FC"/>
    <w:rsid w:val="21F71674"/>
    <w:rsid w:val="2219006E"/>
    <w:rsid w:val="226D25D7"/>
    <w:rsid w:val="22A4464C"/>
    <w:rsid w:val="22BA540D"/>
    <w:rsid w:val="230E6AA9"/>
    <w:rsid w:val="23B52C9C"/>
    <w:rsid w:val="23D43324"/>
    <w:rsid w:val="23EA0B87"/>
    <w:rsid w:val="24062307"/>
    <w:rsid w:val="24273003"/>
    <w:rsid w:val="243B244C"/>
    <w:rsid w:val="24455EEA"/>
    <w:rsid w:val="2459408C"/>
    <w:rsid w:val="248A15BB"/>
    <w:rsid w:val="24AB632A"/>
    <w:rsid w:val="24CB109F"/>
    <w:rsid w:val="24CE4985"/>
    <w:rsid w:val="24EF60BA"/>
    <w:rsid w:val="2533206B"/>
    <w:rsid w:val="25345773"/>
    <w:rsid w:val="25CC76BE"/>
    <w:rsid w:val="261468F0"/>
    <w:rsid w:val="2628091B"/>
    <w:rsid w:val="264D6F2A"/>
    <w:rsid w:val="26543C2E"/>
    <w:rsid w:val="266C6C53"/>
    <w:rsid w:val="2690375F"/>
    <w:rsid w:val="269C4F6B"/>
    <w:rsid w:val="26B65A72"/>
    <w:rsid w:val="26C469F4"/>
    <w:rsid w:val="26E050A0"/>
    <w:rsid w:val="27071DC8"/>
    <w:rsid w:val="272844AB"/>
    <w:rsid w:val="275721B4"/>
    <w:rsid w:val="276D3B48"/>
    <w:rsid w:val="27995F47"/>
    <w:rsid w:val="27EB69DE"/>
    <w:rsid w:val="283A0808"/>
    <w:rsid w:val="28532C34"/>
    <w:rsid w:val="288204B3"/>
    <w:rsid w:val="288B0FFA"/>
    <w:rsid w:val="28935A4B"/>
    <w:rsid w:val="28B93F30"/>
    <w:rsid w:val="28BE0E39"/>
    <w:rsid w:val="28CE52F3"/>
    <w:rsid w:val="28D27CEA"/>
    <w:rsid w:val="2938259C"/>
    <w:rsid w:val="294641FC"/>
    <w:rsid w:val="294E3D52"/>
    <w:rsid w:val="2964442C"/>
    <w:rsid w:val="296F6FD1"/>
    <w:rsid w:val="29770B93"/>
    <w:rsid w:val="29A03FBA"/>
    <w:rsid w:val="29D64E72"/>
    <w:rsid w:val="29EA2469"/>
    <w:rsid w:val="2A277C56"/>
    <w:rsid w:val="2A5A31E1"/>
    <w:rsid w:val="2A80592F"/>
    <w:rsid w:val="2AB7716C"/>
    <w:rsid w:val="2AE55401"/>
    <w:rsid w:val="2B325D48"/>
    <w:rsid w:val="2B4A2381"/>
    <w:rsid w:val="2B9C1996"/>
    <w:rsid w:val="2BA95728"/>
    <w:rsid w:val="2BB903ED"/>
    <w:rsid w:val="2C006E5D"/>
    <w:rsid w:val="2D0C5FE9"/>
    <w:rsid w:val="2D4A5E6D"/>
    <w:rsid w:val="2D4E592F"/>
    <w:rsid w:val="2DBF6ABD"/>
    <w:rsid w:val="2DD72D95"/>
    <w:rsid w:val="2DFA5935"/>
    <w:rsid w:val="2E084EF4"/>
    <w:rsid w:val="2E3C6092"/>
    <w:rsid w:val="2EB907B5"/>
    <w:rsid w:val="2F524C2D"/>
    <w:rsid w:val="2F610332"/>
    <w:rsid w:val="2FBC08FC"/>
    <w:rsid w:val="2FCF36B0"/>
    <w:rsid w:val="3043646C"/>
    <w:rsid w:val="305C3912"/>
    <w:rsid w:val="30874DCA"/>
    <w:rsid w:val="30AC28B9"/>
    <w:rsid w:val="30D36097"/>
    <w:rsid w:val="31022E0C"/>
    <w:rsid w:val="312B616E"/>
    <w:rsid w:val="31302996"/>
    <w:rsid w:val="31BC739D"/>
    <w:rsid w:val="320F6217"/>
    <w:rsid w:val="32313075"/>
    <w:rsid w:val="32360174"/>
    <w:rsid w:val="323D5BD7"/>
    <w:rsid w:val="32B10954"/>
    <w:rsid w:val="32B35A15"/>
    <w:rsid w:val="32BB3509"/>
    <w:rsid w:val="32C3651A"/>
    <w:rsid w:val="32C64698"/>
    <w:rsid w:val="32FD64E1"/>
    <w:rsid w:val="33075644"/>
    <w:rsid w:val="331F6B05"/>
    <w:rsid w:val="335B7C49"/>
    <w:rsid w:val="338564B0"/>
    <w:rsid w:val="33915079"/>
    <w:rsid w:val="33A146B4"/>
    <w:rsid w:val="33B8324E"/>
    <w:rsid w:val="33F65AA2"/>
    <w:rsid w:val="345C02B4"/>
    <w:rsid w:val="346F7F95"/>
    <w:rsid w:val="34DE2B54"/>
    <w:rsid w:val="34EB25FF"/>
    <w:rsid w:val="351F10AA"/>
    <w:rsid w:val="3589738A"/>
    <w:rsid w:val="360B6010"/>
    <w:rsid w:val="362828E3"/>
    <w:rsid w:val="36282A4C"/>
    <w:rsid w:val="363C644F"/>
    <w:rsid w:val="3653098A"/>
    <w:rsid w:val="36A4650C"/>
    <w:rsid w:val="36B953A4"/>
    <w:rsid w:val="36F92C9A"/>
    <w:rsid w:val="375A32DF"/>
    <w:rsid w:val="37606853"/>
    <w:rsid w:val="3767033E"/>
    <w:rsid w:val="376A110E"/>
    <w:rsid w:val="380338F4"/>
    <w:rsid w:val="381C6E2D"/>
    <w:rsid w:val="38262F51"/>
    <w:rsid w:val="385B040D"/>
    <w:rsid w:val="38853ACB"/>
    <w:rsid w:val="388F0AF6"/>
    <w:rsid w:val="38A759A9"/>
    <w:rsid w:val="38E5769C"/>
    <w:rsid w:val="38EE4EDC"/>
    <w:rsid w:val="39295E9D"/>
    <w:rsid w:val="392F57D5"/>
    <w:rsid w:val="39313C2B"/>
    <w:rsid w:val="39480B68"/>
    <w:rsid w:val="39563688"/>
    <w:rsid w:val="39B5196A"/>
    <w:rsid w:val="39B84A64"/>
    <w:rsid w:val="3A23177B"/>
    <w:rsid w:val="3A697EA0"/>
    <w:rsid w:val="3A850F2A"/>
    <w:rsid w:val="3AD115BF"/>
    <w:rsid w:val="3AE0435C"/>
    <w:rsid w:val="3B0D773F"/>
    <w:rsid w:val="3B1E2CEC"/>
    <w:rsid w:val="3B455439"/>
    <w:rsid w:val="3B7827AB"/>
    <w:rsid w:val="3BF7030A"/>
    <w:rsid w:val="3BF8098F"/>
    <w:rsid w:val="3C65673D"/>
    <w:rsid w:val="3C6A60F2"/>
    <w:rsid w:val="3C833F72"/>
    <w:rsid w:val="3CAB41E2"/>
    <w:rsid w:val="3CC65C7C"/>
    <w:rsid w:val="3D084FB0"/>
    <w:rsid w:val="3D523AA9"/>
    <w:rsid w:val="3DB26449"/>
    <w:rsid w:val="3E1F12B7"/>
    <w:rsid w:val="3E3760C0"/>
    <w:rsid w:val="3E9B4945"/>
    <w:rsid w:val="3EAA08B0"/>
    <w:rsid w:val="3F31348D"/>
    <w:rsid w:val="3F5C033A"/>
    <w:rsid w:val="3F97149F"/>
    <w:rsid w:val="3FA25322"/>
    <w:rsid w:val="3FA82235"/>
    <w:rsid w:val="3FC1167B"/>
    <w:rsid w:val="3FFA6944"/>
    <w:rsid w:val="3FFB2422"/>
    <w:rsid w:val="40107195"/>
    <w:rsid w:val="401536F5"/>
    <w:rsid w:val="40464380"/>
    <w:rsid w:val="40827B57"/>
    <w:rsid w:val="41017350"/>
    <w:rsid w:val="4110684D"/>
    <w:rsid w:val="412C1F7C"/>
    <w:rsid w:val="41803DEC"/>
    <w:rsid w:val="41A52828"/>
    <w:rsid w:val="41B87844"/>
    <w:rsid w:val="41CE77A6"/>
    <w:rsid w:val="41FD66B7"/>
    <w:rsid w:val="42F53FF6"/>
    <w:rsid w:val="43786D05"/>
    <w:rsid w:val="44155612"/>
    <w:rsid w:val="44660B6A"/>
    <w:rsid w:val="44F158B7"/>
    <w:rsid w:val="45125902"/>
    <w:rsid w:val="457374DE"/>
    <w:rsid w:val="45876384"/>
    <w:rsid w:val="45A34FF3"/>
    <w:rsid w:val="45EB2F3A"/>
    <w:rsid w:val="45F40238"/>
    <w:rsid w:val="46065FCC"/>
    <w:rsid w:val="462F6B03"/>
    <w:rsid w:val="47464FB2"/>
    <w:rsid w:val="47B83714"/>
    <w:rsid w:val="47E73DE8"/>
    <w:rsid w:val="47FD5D3C"/>
    <w:rsid w:val="48012608"/>
    <w:rsid w:val="4812009F"/>
    <w:rsid w:val="48335D69"/>
    <w:rsid w:val="48873801"/>
    <w:rsid w:val="48CC25E4"/>
    <w:rsid w:val="49216413"/>
    <w:rsid w:val="49223CFE"/>
    <w:rsid w:val="496E0C07"/>
    <w:rsid w:val="49860E21"/>
    <w:rsid w:val="49A2644A"/>
    <w:rsid w:val="49B76E2D"/>
    <w:rsid w:val="49F65A71"/>
    <w:rsid w:val="4A025A39"/>
    <w:rsid w:val="4A257338"/>
    <w:rsid w:val="4A4123B4"/>
    <w:rsid w:val="4A4C6E11"/>
    <w:rsid w:val="4AB76274"/>
    <w:rsid w:val="4AE805E1"/>
    <w:rsid w:val="4BCC2750"/>
    <w:rsid w:val="4BCC69BE"/>
    <w:rsid w:val="4C5D20A8"/>
    <w:rsid w:val="4C5D5372"/>
    <w:rsid w:val="4C98038C"/>
    <w:rsid w:val="4D6F47A9"/>
    <w:rsid w:val="4D881E0F"/>
    <w:rsid w:val="4D912717"/>
    <w:rsid w:val="4D9D5D36"/>
    <w:rsid w:val="4E111EEB"/>
    <w:rsid w:val="4E1E4554"/>
    <w:rsid w:val="4E5016FC"/>
    <w:rsid w:val="4E610CA5"/>
    <w:rsid w:val="4E7C7C01"/>
    <w:rsid w:val="4F1A0576"/>
    <w:rsid w:val="4F226123"/>
    <w:rsid w:val="4F553724"/>
    <w:rsid w:val="5000269E"/>
    <w:rsid w:val="5021266D"/>
    <w:rsid w:val="5036508C"/>
    <w:rsid w:val="503E1C61"/>
    <w:rsid w:val="50431C0D"/>
    <w:rsid w:val="50556F20"/>
    <w:rsid w:val="506A5A2F"/>
    <w:rsid w:val="506E1524"/>
    <w:rsid w:val="507270F2"/>
    <w:rsid w:val="50F54D64"/>
    <w:rsid w:val="513A44A1"/>
    <w:rsid w:val="51893583"/>
    <w:rsid w:val="51982151"/>
    <w:rsid w:val="51BE38BE"/>
    <w:rsid w:val="51F316E1"/>
    <w:rsid w:val="523F1A06"/>
    <w:rsid w:val="525368BC"/>
    <w:rsid w:val="52A234A4"/>
    <w:rsid w:val="534E00C5"/>
    <w:rsid w:val="53520C82"/>
    <w:rsid w:val="53AE55D9"/>
    <w:rsid w:val="53D65389"/>
    <w:rsid w:val="53EE4FF0"/>
    <w:rsid w:val="54784DB6"/>
    <w:rsid w:val="54B81A6D"/>
    <w:rsid w:val="54CE3B9F"/>
    <w:rsid w:val="553074CB"/>
    <w:rsid w:val="55746F86"/>
    <w:rsid w:val="55B56E1C"/>
    <w:rsid w:val="55DC208D"/>
    <w:rsid w:val="55E64780"/>
    <w:rsid w:val="55F16E6A"/>
    <w:rsid w:val="560D2034"/>
    <w:rsid w:val="56165F47"/>
    <w:rsid w:val="565B7EF3"/>
    <w:rsid w:val="56680A98"/>
    <w:rsid w:val="5699003D"/>
    <w:rsid w:val="56D50752"/>
    <w:rsid w:val="572D17AE"/>
    <w:rsid w:val="57AD69AD"/>
    <w:rsid w:val="57C16414"/>
    <w:rsid w:val="582B54B7"/>
    <w:rsid w:val="586D342C"/>
    <w:rsid w:val="59230D62"/>
    <w:rsid w:val="5995021B"/>
    <w:rsid w:val="59E406E7"/>
    <w:rsid w:val="5A0E3D3D"/>
    <w:rsid w:val="5A384F2C"/>
    <w:rsid w:val="5A6D6068"/>
    <w:rsid w:val="5ABD3229"/>
    <w:rsid w:val="5ADA4378"/>
    <w:rsid w:val="5AEE123C"/>
    <w:rsid w:val="5B0B26A2"/>
    <w:rsid w:val="5B311E13"/>
    <w:rsid w:val="5BAB117E"/>
    <w:rsid w:val="5BB113BA"/>
    <w:rsid w:val="5C47297C"/>
    <w:rsid w:val="5CA9115B"/>
    <w:rsid w:val="5CDC05EC"/>
    <w:rsid w:val="5CE562BC"/>
    <w:rsid w:val="5CEC0749"/>
    <w:rsid w:val="5CF10177"/>
    <w:rsid w:val="5CF919F8"/>
    <w:rsid w:val="5D990A0E"/>
    <w:rsid w:val="5DF050B4"/>
    <w:rsid w:val="5E157452"/>
    <w:rsid w:val="5E2873AB"/>
    <w:rsid w:val="5E3B5D7C"/>
    <w:rsid w:val="5E5D0276"/>
    <w:rsid w:val="5E726496"/>
    <w:rsid w:val="5EEB04C2"/>
    <w:rsid w:val="5F17228A"/>
    <w:rsid w:val="5F9C7A3C"/>
    <w:rsid w:val="5FA47409"/>
    <w:rsid w:val="5FC47C57"/>
    <w:rsid w:val="5FD9327A"/>
    <w:rsid w:val="5FE74365"/>
    <w:rsid w:val="602C5C39"/>
    <w:rsid w:val="603778EB"/>
    <w:rsid w:val="60A43B2C"/>
    <w:rsid w:val="60FD0E72"/>
    <w:rsid w:val="60FF1C2C"/>
    <w:rsid w:val="61554DAB"/>
    <w:rsid w:val="618E2087"/>
    <w:rsid w:val="619D3A2F"/>
    <w:rsid w:val="61C8557E"/>
    <w:rsid w:val="61DC73DE"/>
    <w:rsid w:val="620B7081"/>
    <w:rsid w:val="625E21B3"/>
    <w:rsid w:val="628A0A87"/>
    <w:rsid w:val="62A0290E"/>
    <w:rsid w:val="62A040B0"/>
    <w:rsid w:val="62EF45AC"/>
    <w:rsid w:val="62F749BC"/>
    <w:rsid w:val="634A15F4"/>
    <w:rsid w:val="637277F0"/>
    <w:rsid w:val="63862972"/>
    <w:rsid w:val="63CE5228"/>
    <w:rsid w:val="64B17051"/>
    <w:rsid w:val="64BF43C1"/>
    <w:rsid w:val="64DE7359"/>
    <w:rsid w:val="64E66201"/>
    <w:rsid w:val="65006DB0"/>
    <w:rsid w:val="6583784D"/>
    <w:rsid w:val="659D6940"/>
    <w:rsid w:val="65D02927"/>
    <w:rsid w:val="6606777A"/>
    <w:rsid w:val="66220451"/>
    <w:rsid w:val="663B7C52"/>
    <w:rsid w:val="667848FF"/>
    <w:rsid w:val="667D4EC4"/>
    <w:rsid w:val="66D07BFC"/>
    <w:rsid w:val="671D3FB2"/>
    <w:rsid w:val="673C0A69"/>
    <w:rsid w:val="67484708"/>
    <w:rsid w:val="67CF714D"/>
    <w:rsid w:val="67D60FB6"/>
    <w:rsid w:val="67DE517F"/>
    <w:rsid w:val="688009AB"/>
    <w:rsid w:val="68F34EDB"/>
    <w:rsid w:val="690E219A"/>
    <w:rsid w:val="69527DF6"/>
    <w:rsid w:val="697531CB"/>
    <w:rsid w:val="699758AB"/>
    <w:rsid w:val="69B0380C"/>
    <w:rsid w:val="69CA0626"/>
    <w:rsid w:val="69FC7646"/>
    <w:rsid w:val="6A002D6E"/>
    <w:rsid w:val="6A196FFD"/>
    <w:rsid w:val="6A3869EB"/>
    <w:rsid w:val="6A6F2241"/>
    <w:rsid w:val="6AB76EC5"/>
    <w:rsid w:val="6AD46BD8"/>
    <w:rsid w:val="6AF45B9B"/>
    <w:rsid w:val="6B1A3CC3"/>
    <w:rsid w:val="6B9A61BC"/>
    <w:rsid w:val="6BA2495A"/>
    <w:rsid w:val="6BE20961"/>
    <w:rsid w:val="6C027255"/>
    <w:rsid w:val="6C0C3295"/>
    <w:rsid w:val="6CDC6AD4"/>
    <w:rsid w:val="6D246377"/>
    <w:rsid w:val="6D4F2CEF"/>
    <w:rsid w:val="6DA475FA"/>
    <w:rsid w:val="6DDE609C"/>
    <w:rsid w:val="6E18188F"/>
    <w:rsid w:val="6E4C2900"/>
    <w:rsid w:val="6E5753C5"/>
    <w:rsid w:val="6EC80E78"/>
    <w:rsid w:val="6F001F22"/>
    <w:rsid w:val="6F1D062A"/>
    <w:rsid w:val="6F366813"/>
    <w:rsid w:val="6F587ECF"/>
    <w:rsid w:val="6F615453"/>
    <w:rsid w:val="6FAD1286"/>
    <w:rsid w:val="6FC705D3"/>
    <w:rsid w:val="701D2D7B"/>
    <w:rsid w:val="70763C7F"/>
    <w:rsid w:val="709F72E3"/>
    <w:rsid w:val="70A118C0"/>
    <w:rsid w:val="70C45DC5"/>
    <w:rsid w:val="722357DA"/>
    <w:rsid w:val="72327335"/>
    <w:rsid w:val="726056B4"/>
    <w:rsid w:val="72976D73"/>
    <w:rsid w:val="72C03234"/>
    <w:rsid w:val="72CE0683"/>
    <w:rsid w:val="738D6E54"/>
    <w:rsid w:val="73A35C9A"/>
    <w:rsid w:val="73B52113"/>
    <w:rsid w:val="73BD33C4"/>
    <w:rsid w:val="743E0DAD"/>
    <w:rsid w:val="747B0AC7"/>
    <w:rsid w:val="74A44B05"/>
    <w:rsid w:val="74CB3187"/>
    <w:rsid w:val="74D96AC3"/>
    <w:rsid w:val="74FD7C06"/>
    <w:rsid w:val="75247457"/>
    <w:rsid w:val="752F757C"/>
    <w:rsid w:val="75533829"/>
    <w:rsid w:val="756D25F7"/>
    <w:rsid w:val="75A40387"/>
    <w:rsid w:val="75DF2EC9"/>
    <w:rsid w:val="75E07BE1"/>
    <w:rsid w:val="75F30363"/>
    <w:rsid w:val="76781FBB"/>
    <w:rsid w:val="767D457D"/>
    <w:rsid w:val="76C26BB0"/>
    <w:rsid w:val="76D53859"/>
    <w:rsid w:val="776B3F01"/>
    <w:rsid w:val="777A2396"/>
    <w:rsid w:val="77931761"/>
    <w:rsid w:val="77DF7A59"/>
    <w:rsid w:val="77E8008A"/>
    <w:rsid w:val="77F744A3"/>
    <w:rsid w:val="78B81338"/>
    <w:rsid w:val="78CE2BA6"/>
    <w:rsid w:val="790C526F"/>
    <w:rsid w:val="79715C6A"/>
    <w:rsid w:val="79DE760B"/>
    <w:rsid w:val="7A4D29B7"/>
    <w:rsid w:val="7ACC462B"/>
    <w:rsid w:val="7ACD2E38"/>
    <w:rsid w:val="7B263099"/>
    <w:rsid w:val="7B2B4779"/>
    <w:rsid w:val="7C452AAF"/>
    <w:rsid w:val="7C8D0337"/>
    <w:rsid w:val="7DA82FFA"/>
    <w:rsid w:val="7DED4586"/>
    <w:rsid w:val="7DF83188"/>
    <w:rsid w:val="7E5B746C"/>
    <w:rsid w:val="7E911A61"/>
    <w:rsid w:val="7EE632A0"/>
    <w:rsid w:val="7F0F12E9"/>
    <w:rsid w:val="7F10393F"/>
    <w:rsid w:val="7F3A139D"/>
    <w:rsid w:val="7F7678E7"/>
    <w:rsid w:val="7F806826"/>
    <w:rsid w:val="7FB54954"/>
    <w:rsid w:val="7FC11D8D"/>
    <w:rsid w:val="7FF95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5"/>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6"/>
    <w:basedOn w:val="1"/>
    <w:next w:val="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jc w:val="center"/>
      <w:outlineLvl w:val="0"/>
    </w:pPr>
    <w:rPr>
      <w:rFonts w:ascii="Arial" w:hAnsi="Arial"/>
      <w:b/>
      <w:sz w:val="32"/>
    </w:rPr>
  </w:style>
  <w:style w:type="paragraph" w:styleId="5">
    <w:name w:val="Normal Indent"/>
    <w:basedOn w:val="1"/>
    <w:link w:val="25"/>
    <w:qFormat/>
    <w:uiPriority w:val="0"/>
    <w:pPr>
      <w:ind w:firstLine="420"/>
    </w:pPr>
    <w:rPr>
      <w:szCs w:val="20"/>
    </w:rPr>
  </w:style>
  <w:style w:type="paragraph" w:styleId="12">
    <w:name w:val="annotation text"/>
    <w:basedOn w:val="1"/>
    <w:unhideWhenUsed/>
    <w:qFormat/>
    <w:uiPriority w:val="99"/>
    <w:pPr>
      <w:jc w:val="left"/>
    </w:pPr>
  </w:style>
  <w:style w:type="paragraph" w:styleId="13">
    <w:name w:val="Body Text"/>
    <w:basedOn w:val="1"/>
    <w:next w:val="1"/>
    <w:qFormat/>
    <w:uiPriority w:val="0"/>
    <w:pPr>
      <w:adjustRightInd w:val="0"/>
      <w:spacing w:line="360" w:lineRule="atLeast"/>
      <w:jc w:val="left"/>
      <w:textAlignment w:val="baseline"/>
    </w:pPr>
    <w:rPr>
      <w:rFonts w:ascii="Calibri" w:hAnsi="Calibri"/>
      <w:sz w:val="24"/>
      <w:szCs w:val="22"/>
    </w:rPr>
  </w:style>
  <w:style w:type="paragraph" w:styleId="14">
    <w:name w:val="Body Text Indent"/>
    <w:basedOn w:val="1"/>
    <w:qFormat/>
    <w:uiPriority w:val="0"/>
    <w:pPr>
      <w:spacing w:after="120"/>
      <w:ind w:left="420" w:leftChars="200"/>
    </w:pPr>
  </w:style>
  <w:style w:type="paragraph" w:styleId="15">
    <w:name w:val="Plain Text"/>
    <w:basedOn w:val="1"/>
    <w:next w:val="1"/>
    <w:link w:val="26"/>
    <w:qFormat/>
    <w:uiPriority w:val="0"/>
    <w:rPr>
      <w:rFonts w:ascii="宋体" w:hAnsi="Courier New" w:cs="Courier New"/>
      <w:szCs w:val="21"/>
    </w:rPr>
  </w:style>
  <w:style w:type="paragraph" w:styleId="16">
    <w:name w:val="Balloon Text"/>
    <w:basedOn w:val="1"/>
    <w:link w:val="49"/>
    <w:qFormat/>
    <w:uiPriority w:val="0"/>
    <w:rPr>
      <w:sz w:val="18"/>
      <w:szCs w:val="18"/>
    </w:rPr>
  </w:style>
  <w:style w:type="paragraph" w:styleId="17">
    <w:name w:val="footer"/>
    <w:basedOn w:val="1"/>
    <w:link w:val="27"/>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0"/>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customStyle="1" w:styleId="25">
    <w:name w:val="正文缩进 Char"/>
    <w:basedOn w:val="23"/>
    <w:link w:val="5"/>
    <w:qFormat/>
    <w:uiPriority w:val="0"/>
    <w:rPr>
      <w:rFonts w:eastAsia="宋体"/>
      <w:kern w:val="2"/>
      <w:sz w:val="21"/>
      <w:lang w:val="en-US" w:eastAsia="zh-CN" w:bidi="ar-SA"/>
    </w:rPr>
  </w:style>
  <w:style w:type="character" w:customStyle="1" w:styleId="26">
    <w:name w:val="纯文本 Char"/>
    <w:basedOn w:val="23"/>
    <w:link w:val="15"/>
    <w:qFormat/>
    <w:uiPriority w:val="0"/>
    <w:rPr>
      <w:rFonts w:ascii="宋体" w:hAnsi="Courier New" w:eastAsia="宋体" w:cs="Courier New"/>
      <w:kern w:val="2"/>
      <w:sz w:val="21"/>
      <w:szCs w:val="21"/>
      <w:lang w:val="en-US" w:eastAsia="zh-CN" w:bidi="ar-SA"/>
    </w:rPr>
  </w:style>
  <w:style w:type="character" w:customStyle="1" w:styleId="27">
    <w:name w:val="页脚 Char"/>
    <w:basedOn w:val="23"/>
    <w:link w:val="17"/>
    <w:qFormat/>
    <w:uiPriority w:val="0"/>
    <w:rPr>
      <w:rFonts w:eastAsia="宋体"/>
      <w:kern w:val="2"/>
      <w:sz w:val="18"/>
      <w:szCs w:val="18"/>
      <w:lang w:val="en-US" w:eastAsia="zh-CN" w:bidi="ar-SA"/>
    </w:rPr>
  </w:style>
  <w:style w:type="paragraph" w:customStyle="1" w:styleId="28">
    <w:name w:val="Char Char2 Char"/>
    <w:basedOn w:val="1"/>
    <w:qFormat/>
    <w:uiPriority w:val="0"/>
    <w:rPr>
      <w:rFonts w:ascii="宋体" w:hAnsi="宋体"/>
      <w:b/>
      <w:sz w:val="28"/>
      <w:szCs w:val="28"/>
    </w:rPr>
  </w:style>
  <w:style w:type="paragraph" w:customStyle="1" w:styleId="29">
    <w:name w:val="Char"/>
    <w:basedOn w:val="1"/>
    <w:qFormat/>
    <w:uiPriority w:val="0"/>
    <w:pPr>
      <w:widowControl/>
      <w:spacing w:line="400" w:lineRule="exact"/>
      <w:jc w:val="center"/>
    </w:pPr>
    <w:rPr>
      <w:rFonts w:ascii="Verdana" w:hAnsi="Verdana"/>
      <w:kern w:val="0"/>
      <w:szCs w:val="20"/>
      <w:lang w:eastAsia="en-US"/>
    </w:rPr>
  </w:style>
  <w:style w:type="paragraph" w:customStyle="1" w:styleId="30">
    <w:name w:val="Table Paragraph"/>
    <w:basedOn w:val="1"/>
    <w:qFormat/>
    <w:uiPriority w:val="1"/>
    <w:rPr>
      <w:rFonts w:ascii="宋体" w:hAnsi="宋体" w:cs="宋体"/>
      <w:lang w:val="zh-CN" w:bidi="zh-CN"/>
    </w:rPr>
  </w:style>
  <w:style w:type="paragraph" w:customStyle="1" w:styleId="3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2">
    <w:name w:val="表格文字"/>
    <w:basedOn w:val="1"/>
    <w:qFormat/>
    <w:uiPriority w:val="0"/>
    <w:pPr>
      <w:spacing w:before="25" w:after="25"/>
      <w:jc w:val="left"/>
    </w:pPr>
    <w:rPr>
      <w:bCs/>
      <w:spacing w:val="10"/>
      <w:kern w:val="0"/>
      <w:sz w:val="24"/>
      <w:szCs w:val="20"/>
    </w:rPr>
  </w:style>
  <w:style w:type="character" w:customStyle="1" w:styleId="33">
    <w:name w:val="font41"/>
    <w:qFormat/>
    <w:uiPriority w:val="0"/>
    <w:rPr>
      <w:rFonts w:hint="eastAsia" w:ascii="仿宋" w:hAnsi="仿宋" w:eastAsia="仿宋" w:cs="仿宋"/>
      <w:b/>
      <w:color w:val="000000"/>
      <w:sz w:val="24"/>
      <w:szCs w:val="24"/>
      <w:u w:val="none"/>
    </w:rPr>
  </w:style>
  <w:style w:type="character" w:customStyle="1" w:styleId="34">
    <w:name w:val="采购文件一、 Char Char"/>
    <w:link w:val="35"/>
    <w:qFormat/>
    <w:uiPriority w:val="0"/>
    <w:rPr>
      <w:rFonts w:ascii="Times New Roman" w:hAnsi="宋体" w:eastAsia="仿宋_GB2312" w:cs="Times New Roman"/>
      <w:b/>
      <w:kern w:val="0"/>
      <w:sz w:val="24"/>
      <w:szCs w:val="20"/>
    </w:rPr>
  </w:style>
  <w:style w:type="paragraph" w:customStyle="1" w:styleId="35">
    <w:name w:val="采购文件一、"/>
    <w:basedOn w:val="15"/>
    <w:link w:val="34"/>
    <w:qFormat/>
    <w:uiPriority w:val="0"/>
    <w:pPr>
      <w:spacing w:before="120" w:after="120" w:line="400" w:lineRule="atLeast"/>
      <w:jc w:val="left"/>
    </w:pPr>
    <w:rPr>
      <w:rFonts w:ascii="Times New Roman" w:hAnsi="宋体" w:eastAsia="仿宋_GB2312" w:cs="Times New Roman"/>
      <w:b/>
      <w:kern w:val="0"/>
      <w:sz w:val="24"/>
      <w:szCs w:val="20"/>
    </w:rPr>
  </w:style>
  <w:style w:type="paragraph" w:customStyle="1" w:styleId="36">
    <w:name w:val="采购文件1."/>
    <w:basedOn w:val="6"/>
    <w:next w:val="37"/>
    <w:qFormat/>
    <w:uiPriority w:val="0"/>
    <w:pPr>
      <w:numPr>
        <w:ilvl w:val="0"/>
        <w:numId w:val="2"/>
      </w:numPr>
      <w:spacing w:line="240" w:lineRule="auto"/>
      <w:jc w:val="left"/>
    </w:pPr>
    <w:rPr>
      <w:rFonts w:ascii="仿宋_GB2312" w:hAnsi="仿宋_GB2312" w:eastAsia="仿宋_GB2312"/>
      <w:sz w:val="24"/>
    </w:rPr>
  </w:style>
  <w:style w:type="paragraph" w:customStyle="1" w:styleId="37">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采购文件评审1."/>
    <w:basedOn w:val="1"/>
    <w:qFormat/>
    <w:uiPriority w:val="0"/>
    <w:pPr>
      <w:numPr>
        <w:ilvl w:val="0"/>
        <w:numId w:val="3"/>
      </w:numPr>
      <w:spacing w:before="20" w:after="20" w:line="400" w:lineRule="exact"/>
      <w:ind w:left="360" w:hanging="360" w:hangingChars="200"/>
      <w:jc w:val="left"/>
    </w:pPr>
    <w:rPr>
      <w:rFonts w:eastAsia="仿宋_GB2312"/>
      <w:sz w:val="24"/>
    </w:rPr>
  </w:style>
  <w:style w:type="character" w:customStyle="1" w:styleId="39">
    <w:name w:val="font31"/>
    <w:basedOn w:val="23"/>
    <w:qFormat/>
    <w:uiPriority w:val="0"/>
    <w:rPr>
      <w:rFonts w:ascii="Arial" w:hAnsi="Arial" w:cs="Arial"/>
      <w:color w:val="000000"/>
      <w:sz w:val="24"/>
      <w:szCs w:val="24"/>
      <w:u w:val="none"/>
    </w:rPr>
  </w:style>
  <w:style w:type="character" w:customStyle="1" w:styleId="40">
    <w:name w:val="font11"/>
    <w:basedOn w:val="23"/>
    <w:qFormat/>
    <w:uiPriority w:val="0"/>
    <w:rPr>
      <w:rFonts w:hint="eastAsia" w:ascii="宋体" w:hAnsi="宋体" w:eastAsia="宋体" w:cs="宋体"/>
      <w:color w:val="000000"/>
      <w:sz w:val="24"/>
      <w:szCs w:val="24"/>
      <w:u w:val="none"/>
    </w:rPr>
  </w:style>
  <w:style w:type="paragraph" w:styleId="41">
    <w:name w:val="List Paragraph"/>
    <w:basedOn w:val="1"/>
    <w:qFormat/>
    <w:uiPriority w:val="34"/>
    <w:pPr>
      <w:ind w:firstLine="420" w:firstLineChars="200"/>
    </w:pPr>
  </w:style>
  <w:style w:type="paragraph" w:customStyle="1" w:styleId="4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3">
    <w:name w:val="font101"/>
    <w:basedOn w:val="23"/>
    <w:qFormat/>
    <w:uiPriority w:val="0"/>
    <w:rPr>
      <w:rFonts w:hint="eastAsia" w:ascii="宋体" w:hAnsi="宋体" w:eastAsia="宋体" w:cs="宋体"/>
      <w:color w:val="FF0000"/>
      <w:sz w:val="20"/>
      <w:szCs w:val="20"/>
      <w:u w:val="none"/>
    </w:rPr>
  </w:style>
  <w:style w:type="character" w:customStyle="1" w:styleId="44">
    <w:name w:val="font61"/>
    <w:basedOn w:val="23"/>
    <w:qFormat/>
    <w:uiPriority w:val="0"/>
    <w:rPr>
      <w:rFonts w:hint="eastAsia" w:ascii="宋体" w:hAnsi="宋体" w:eastAsia="宋体" w:cs="宋体"/>
      <w:color w:val="000000"/>
      <w:sz w:val="20"/>
      <w:szCs w:val="20"/>
      <w:u w:val="none"/>
    </w:rPr>
  </w:style>
  <w:style w:type="character" w:customStyle="1" w:styleId="45">
    <w:name w:val="font01"/>
    <w:qFormat/>
    <w:uiPriority w:val="0"/>
    <w:rPr>
      <w:rFonts w:hint="default" w:ascii="Wingdings 2" w:hAnsi="Wingdings 2" w:eastAsia="Wingdings 2" w:cs="Wingdings 2"/>
      <w:color w:val="000000"/>
      <w:sz w:val="24"/>
      <w:szCs w:val="24"/>
      <w:u w:val="none"/>
    </w:rPr>
  </w:style>
  <w:style w:type="character" w:customStyle="1" w:styleId="46">
    <w:name w:val="fontstyle01"/>
    <w:basedOn w:val="23"/>
    <w:qFormat/>
    <w:uiPriority w:val="0"/>
    <w:rPr>
      <w:rFonts w:hint="eastAsia" w:ascii="宋体" w:hAnsi="宋体" w:eastAsia="宋体"/>
      <w:color w:val="000000"/>
      <w:sz w:val="22"/>
      <w:szCs w:val="22"/>
    </w:rPr>
  </w:style>
  <w:style w:type="paragraph" w:customStyle="1" w:styleId="47">
    <w:name w:val="列出段落1"/>
    <w:basedOn w:val="1"/>
    <w:qFormat/>
    <w:uiPriority w:val="34"/>
    <w:pPr>
      <w:jc w:val="left"/>
    </w:pPr>
  </w:style>
  <w:style w:type="paragraph" w:customStyle="1" w:styleId="48">
    <w:name w:val="p0"/>
    <w:basedOn w:val="1"/>
    <w:qFormat/>
    <w:uiPriority w:val="99"/>
    <w:pPr>
      <w:widowControl/>
    </w:pPr>
    <w:rPr>
      <w:kern w:val="0"/>
      <w:szCs w:val="21"/>
    </w:rPr>
  </w:style>
  <w:style w:type="character" w:customStyle="1" w:styleId="49">
    <w:name w:val="批注框文本 Char"/>
    <w:basedOn w:val="23"/>
    <w:link w:val="1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9685</Words>
  <Characters>10591</Characters>
  <Lines>102</Lines>
  <Paragraphs>28</Paragraphs>
  <TotalTime>18</TotalTime>
  <ScaleCrop>false</ScaleCrop>
  <LinksUpToDate>false</LinksUpToDate>
  <CharactersWithSpaces>13698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2022-12-15T06:13:00Z</dcterms:created>
  <dc:creator>又中</dc:creator>
  <cp:lastModifiedBy>yz</cp:lastModifiedBy>
  <cp:lastPrinted>2021-07-07T05:35:00Z</cp:lastPrinted>
  <dcterms:modified xsi:type="dcterms:W3CDTF">2022-12-15T07:00:48Z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0BCFE7CB32E64C81BD016FBD4C39A324</vt:lpwstr>
  </property>
</Properties>
</file>