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b/>
          <w:sz w:val="32"/>
          <w:szCs w:val="32"/>
        </w:rPr>
        <w:t>内部评审项目评分表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黑体" w:eastAsia="黑体"/>
          <w:sz w:val="28"/>
          <w:szCs w:val="28"/>
          <w:u w:val="single"/>
        </w:rPr>
      </w:pPr>
      <w:r>
        <w:rPr>
          <w:rFonts w:hint="eastAsia" w:ascii="黑体" w:eastAsia="黑体"/>
          <w:sz w:val="28"/>
          <w:szCs w:val="28"/>
        </w:rPr>
        <w:t>项目名称：</w:t>
      </w:r>
      <w:r>
        <w:rPr>
          <w:rFonts w:hint="eastAsia" w:ascii="黑体" w:eastAsia="黑体"/>
          <w:sz w:val="28"/>
          <w:szCs w:val="28"/>
          <w:u w:val="single"/>
          <w:lang w:val="en-US" w:eastAsia="zh-CN"/>
        </w:rPr>
        <w:t>2023年</w:t>
      </w:r>
      <w:r>
        <w:rPr>
          <w:rFonts w:hint="eastAsia" w:ascii="黑体" w:eastAsia="黑体"/>
          <w:sz w:val="28"/>
          <w:szCs w:val="28"/>
          <w:u w:val="single"/>
          <w:lang w:eastAsia="zh-CN"/>
        </w:rPr>
        <w:t>市级园区认定和重新核定项目</w:t>
      </w:r>
    </w:p>
    <w:tbl>
      <w:tblPr>
        <w:tblStyle w:val="7"/>
        <w:tblW w:w="4952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225"/>
        <w:gridCol w:w="1095"/>
        <w:gridCol w:w="6957"/>
        <w:gridCol w:w="1334"/>
        <w:gridCol w:w="1362"/>
        <w:gridCol w:w="134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tblHeader/>
        </w:trPr>
        <w:tc>
          <w:tcPr>
            <w:tcW w:w="2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3F3F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类别</w:t>
            </w:r>
          </w:p>
        </w:tc>
        <w:tc>
          <w:tcPr>
            <w:tcW w:w="4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3F3F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评分项目</w:t>
            </w:r>
          </w:p>
        </w:tc>
        <w:tc>
          <w:tcPr>
            <w:tcW w:w="3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3F3F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权重分值</w:t>
            </w:r>
          </w:p>
        </w:tc>
        <w:tc>
          <w:tcPr>
            <w:tcW w:w="247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3F3F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评 分 参 考 及 范 围</w:t>
            </w:r>
          </w:p>
        </w:tc>
        <w:tc>
          <w:tcPr>
            <w:tcW w:w="4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3F3F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8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3F3F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8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3F3F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tblHeader/>
        </w:trPr>
        <w:tc>
          <w:tcPr>
            <w:tcW w:w="255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价格</w:t>
            </w:r>
          </w:p>
        </w:tc>
        <w:tc>
          <w:tcPr>
            <w:tcW w:w="436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投标总价</w:t>
            </w:r>
          </w:p>
        </w:tc>
        <w:tc>
          <w:tcPr>
            <w:tcW w:w="390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2477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统一采用低价优先法计算，即满足招标文件要求且投标价格最低的投标报价为评标基准价，其价格分为满分。其他投标人的价格分统一按照下列公式计算：</w:t>
            </w:r>
          </w:p>
          <w:p>
            <w:pPr>
              <w:keepNext w:val="0"/>
              <w:keepLines w:val="0"/>
              <w:pageBreakBefore w:val="0"/>
              <w:tabs>
                <w:tab w:val="left" w:pos="4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投标报价得分=（评标基准价/投标报价）×权重分值</w:t>
            </w:r>
          </w:p>
        </w:tc>
        <w:tc>
          <w:tcPr>
            <w:tcW w:w="4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4995"/>
              </w:tabs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48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4995"/>
              </w:tabs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48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4995"/>
              </w:tabs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</w:trPr>
        <w:tc>
          <w:tcPr>
            <w:tcW w:w="255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6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0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77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9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4995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8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4995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8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4995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tblHeader/>
        </w:trPr>
        <w:tc>
          <w:tcPr>
            <w:tcW w:w="255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综合</w:t>
            </w:r>
          </w:p>
        </w:tc>
        <w:tc>
          <w:tcPr>
            <w:tcW w:w="436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人员安排</w:t>
            </w:r>
          </w:p>
        </w:tc>
        <w:tc>
          <w:tcPr>
            <w:tcW w:w="390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477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 w:bidi="th-TH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th-TH"/>
              </w:rPr>
              <w:t>人员安排不少于2名，每名得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th-TH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th-TH"/>
              </w:rPr>
              <w:t>分，最高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th-TH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th-TH"/>
              </w:rPr>
              <w:t>分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th-TH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 w:bidi="th-TH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 w:bidi="th-TH"/>
              </w:rPr>
              <w:t>所安排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th-TH"/>
              </w:rPr>
              <w:t>人员在文化产业/园区运营管理等相关领域工作1年及以上，每名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th-TH"/>
              </w:rPr>
              <w:t>加2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th-TH"/>
              </w:rPr>
              <w:t>分，最高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th-TH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th-TH"/>
              </w:rPr>
              <w:t>分。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th-TH"/>
              </w:rPr>
              <w:t>需提供人员简历。</w:t>
            </w:r>
          </w:p>
        </w:tc>
        <w:tc>
          <w:tcPr>
            <w:tcW w:w="475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 w:bidi="th-TH"/>
              </w:rPr>
            </w:pPr>
          </w:p>
        </w:tc>
        <w:tc>
          <w:tcPr>
            <w:tcW w:w="485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 w:bidi="th-TH"/>
              </w:rPr>
            </w:pPr>
          </w:p>
        </w:tc>
        <w:tc>
          <w:tcPr>
            <w:tcW w:w="480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 w:bidi="th-TH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tblHeader/>
        </w:trPr>
        <w:tc>
          <w:tcPr>
            <w:tcW w:w="255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6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工作方案</w:t>
            </w:r>
          </w:p>
        </w:tc>
        <w:tc>
          <w:tcPr>
            <w:tcW w:w="390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2477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按投标文件提供的</w:t>
            </w: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工作</w:t>
            </w:r>
            <w:r>
              <w:rPr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方案进行评分：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（1）实施方案满足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招标文件需求，</w:t>
            </w:r>
            <w:r>
              <w:rPr>
                <w:rFonts w:hint="eastAsia" w:cs="宋体"/>
                <w:sz w:val="21"/>
                <w:szCs w:val="21"/>
                <w:lang w:val="en-US" w:eastAsia="zh-CN" w:bidi="th-TH"/>
              </w:rPr>
              <w:t>对全部工作任务有所体现和规划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Chars="0" w:right="0" w:rightChars="0"/>
              <w:jc w:val="left"/>
              <w:textAlignment w:val="auto"/>
              <w:rPr>
                <w:rFonts w:hint="eastAsia" w:cs="宋体"/>
                <w:sz w:val="21"/>
                <w:szCs w:val="21"/>
                <w:lang w:val="en-US" w:eastAsia="zh-CN" w:bidi="th-TH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th-TH"/>
              </w:rPr>
              <w:t>（2）合理规划安排时间，可操作性强；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Chars="0" w:right="0" w:rightChars="0"/>
              <w:jc w:val="left"/>
              <w:textAlignment w:val="auto"/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cs="宋体"/>
                <w:sz w:val="21"/>
                <w:szCs w:val="21"/>
                <w:lang w:val="en-US" w:eastAsia="zh-CN" w:bidi="th-TH"/>
              </w:rPr>
              <w:t>（3）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th-TH"/>
              </w:rPr>
              <w:t>提供后勤保障方案，对膳食、场地、车辆等方面</w:t>
            </w:r>
            <w:r>
              <w:rPr>
                <w:rFonts w:hint="eastAsia" w:cs="宋体"/>
                <w:sz w:val="21"/>
                <w:szCs w:val="21"/>
                <w:lang w:val="en-US" w:eastAsia="zh-CN" w:bidi="th-TH"/>
              </w:rPr>
              <w:t>提出详细、合理、合规的建议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th-TH"/>
              </w:rPr>
              <w:t>。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评分依据：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对项目需求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理解透彻，出具完整可实施方案，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且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满足以上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3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项的，得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30-45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分。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br w:type="textWrapping"/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对项目需求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理解比较透彻，出具完整方案，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且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满足以上任意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2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项的，得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15-29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分。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Chars="0" w:right="0" w:rightChars="0"/>
              <w:jc w:val="left"/>
              <w:textAlignment w:val="auto"/>
              <w:rPr>
                <w:rFonts w:hint="default" w:ascii="宋体" w:hAnsi="宋体" w:cs="宋体"/>
                <w:sz w:val="21"/>
                <w:szCs w:val="21"/>
                <w:lang w:val="en-US" w:eastAsia="zh-CN" w:bidi="th-TH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对项目需求没有完全理解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，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或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出具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的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方案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完整度和可行性不高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，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或只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满足以上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0或1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项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的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，得</w:t>
            </w: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0-14</w:t>
            </w:r>
            <w:r>
              <w:rPr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分。</w:t>
            </w:r>
          </w:p>
        </w:tc>
        <w:tc>
          <w:tcPr>
            <w:tcW w:w="475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bidi="th-TH"/>
              </w:rPr>
            </w:pPr>
          </w:p>
        </w:tc>
        <w:tc>
          <w:tcPr>
            <w:tcW w:w="485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bidi="th-TH"/>
              </w:rPr>
            </w:pPr>
          </w:p>
        </w:tc>
        <w:tc>
          <w:tcPr>
            <w:tcW w:w="480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bidi="th-TH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tblHeader/>
        </w:trPr>
        <w:tc>
          <w:tcPr>
            <w:tcW w:w="255" w:type="pct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同类项目工作经验</w:t>
            </w:r>
          </w:p>
        </w:tc>
        <w:tc>
          <w:tcPr>
            <w:tcW w:w="3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47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bidi="th-TH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bidi="th-TH"/>
              </w:rPr>
              <w:t>近3年（自20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th-TH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th-TH"/>
              </w:rPr>
              <w:t>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th-TH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th-TH"/>
              </w:rPr>
              <w:t>月起）从事过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 w:bidi="th-TH"/>
              </w:rPr>
              <w:t>相关工作的经验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th-TH"/>
              </w:rPr>
              <w:t>：提供具体实例</w:t>
            </w:r>
            <w:r>
              <w:rPr>
                <w:rFonts w:hint="eastAsia" w:ascii="宋体" w:hAnsi="宋体" w:cs="宋体"/>
                <w:sz w:val="21"/>
                <w:szCs w:val="21"/>
                <w:lang w:eastAsia="zh-CN" w:bidi="th-TH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th-TH"/>
              </w:rPr>
              <w:t>每项5分，最高得1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 w:bidi="th-TH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th-TH"/>
              </w:rPr>
              <w:t>分</w:t>
            </w:r>
            <w:r>
              <w:rPr>
                <w:rFonts w:hint="eastAsia" w:cs="宋体"/>
                <w:sz w:val="21"/>
                <w:szCs w:val="21"/>
                <w:lang w:val="en-US" w:eastAsia="zh-CN" w:bidi="th-TH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bidi="th-TH"/>
              </w:rPr>
              <w:t>需提供相关证明资料</w:t>
            </w:r>
            <w:r>
              <w:rPr>
                <w:rFonts w:hint="eastAsia" w:cs="宋体"/>
                <w:sz w:val="21"/>
                <w:szCs w:val="21"/>
                <w:lang w:val="en-US" w:eastAsia="zh-CN" w:bidi="th-TH"/>
              </w:rPr>
              <w:t>）</w:t>
            </w:r>
          </w:p>
        </w:tc>
        <w:tc>
          <w:tcPr>
            <w:tcW w:w="4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bidi="th-TH"/>
              </w:rPr>
            </w:pPr>
          </w:p>
        </w:tc>
        <w:tc>
          <w:tcPr>
            <w:tcW w:w="48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bidi="th-TH"/>
              </w:rPr>
            </w:pPr>
          </w:p>
        </w:tc>
        <w:tc>
          <w:tcPr>
            <w:tcW w:w="4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bidi="th-TH"/>
              </w:rPr>
            </w:pPr>
          </w:p>
        </w:tc>
      </w:tr>
    </w:tbl>
    <w:p>
      <w:pPr>
        <w:ind w:right="42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谈判小组评分员签名：                               日期：</w:t>
      </w:r>
    </w:p>
    <w:sectPr>
      <w:pgSz w:w="16838" w:h="11906" w:orient="landscape"/>
      <w:pgMar w:top="851" w:right="1440" w:bottom="156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737D4"/>
    <w:rsid w:val="0003073F"/>
    <w:rsid w:val="00032217"/>
    <w:rsid w:val="000329D3"/>
    <w:rsid w:val="00043F7E"/>
    <w:rsid w:val="000C5EFA"/>
    <w:rsid w:val="001154E1"/>
    <w:rsid w:val="00145E28"/>
    <w:rsid w:val="0015371E"/>
    <w:rsid w:val="0019607D"/>
    <w:rsid w:val="001B13A0"/>
    <w:rsid w:val="001F0AD6"/>
    <w:rsid w:val="00234574"/>
    <w:rsid w:val="002720FA"/>
    <w:rsid w:val="002844CB"/>
    <w:rsid w:val="002C091A"/>
    <w:rsid w:val="002C15B2"/>
    <w:rsid w:val="002F5F65"/>
    <w:rsid w:val="00304766"/>
    <w:rsid w:val="003069DB"/>
    <w:rsid w:val="0033255C"/>
    <w:rsid w:val="003B76B8"/>
    <w:rsid w:val="003D3200"/>
    <w:rsid w:val="004A6B7F"/>
    <w:rsid w:val="004C7867"/>
    <w:rsid w:val="004E5155"/>
    <w:rsid w:val="00540A6B"/>
    <w:rsid w:val="00557CA6"/>
    <w:rsid w:val="00566423"/>
    <w:rsid w:val="005708E5"/>
    <w:rsid w:val="0057592C"/>
    <w:rsid w:val="00594FD0"/>
    <w:rsid w:val="005D51CF"/>
    <w:rsid w:val="00636170"/>
    <w:rsid w:val="00636E75"/>
    <w:rsid w:val="00642D2D"/>
    <w:rsid w:val="00645449"/>
    <w:rsid w:val="0079789F"/>
    <w:rsid w:val="007A2570"/>
    <w:rsid w:val="007B31C7"/>
    <w:rsid w:val="007B7B10"/>
    <w:rsid w:val="007C27A3"/>
    <w:rsid w:val="007E32C1"/>
    <w:rsid w:val="007F4FFF"/>
    <w:rsid w:val="00821C50"/>
    <w:rsid w:val="00822E85"/>
    <w:rsid w:val="00836506"/>
    <w:rsid w:val="008D3A59"/>
    <w:rsid w:val="008F779E"/>
    <w:rsid w:val="00954E87"/>
    <w:rsid w:val="00960C9A"/>
    <w:rsid w:val="0096254A"/>
    <w:rsid w:val="009649FC"/>
    <w:rsid w:val="009A4202"/>
    <w:rsid w:val="009D0294"/>
    <w:rsid w:val="009E09D6"/>
    <w:rsid w:val="009F6F58"/>
    <w:rsid w:val="00A9573A"/>
    <w:rsid w:val="00AA1F22"/>
    <w:rsid w:val="00AC2668"/>
    <w:rsid w:val="00AC375E"/>
    <w:rsid w:val="00B11699"/>
    <w:rsid w:val="00B13334"/>
    <w:rsid w:val="00B322FB"/>
    <w:rsid w:val="00B47CD9"/>
    <w:rsid w:val="00B549B8"/>
    <w:rsid w:val="00B82281"/>
    <w:rsid w:val="00B87BDB"/>
    <w:rsid w:val="00B9205E"/>
    <w:rsid w:val="00BF1079"/>
    <w:rsid w:val="00C432A3"/>
    <w:rsid w:val="00C615BF"/>
    <w:rsid w:val="00C92741"/>
    <w:rsid w:val="00CE6856"/>
    <w:rsid w:val="00D1604D"/>
    <w:rsid w:val="00DA2841"/>
    <w:rsid w:val="00DF0E24"/>
    <w:rsid w:val="00DF6A98"/>
    <w:rsid w:val="00E42999"/>
    <w:rsid w:val="00E70ADE"/>
    <w:rsid w:val="00E737D4"/>
    <w:rsid w:val="00E8732D"/>
    <w:rsid w:val="00EA62B9"/>
    <w:rsid w:val="00ED170A"/>
    <w:rsid w:val="00ED5ECF"/>
    <w:rsid w:val="00EE75F1"/>
    <w:rsid w:val="00F11786"/>
    <w:rsid w:val="00F40B53"/>
    <w:rsid w:val="00F503D2"/>
    <w:rsid w:val="00F721CD"/>
    <w:rsid w:val="00FA0DE8"/>
    <w:rsid w:val="00FB4E43"/>
    <w:rsid w:val="00FC521E"/>
    <w:rsid w:val="00FD2E0D"/>
    <w:rsid w:val="00FF5D04"/>
    <w:rsid w:val="08E42C95"/>
    <w:rsid w:val="09CD1701"/>
    <w:rsid w:val="15F21286"/>
    <w:rsid w:val="1AD5753C"/>
    <w:rsid w:val="1E7E9DA9"/>
    <w:rsid w:val="27C7E58F"/>
    <w:rsid w:val="2A7B2A15"/>
    <w:rsid w:val="2CD2CF40"/>
    <w:rsid w:val="2EEE64AF"/>
    <w:rsid w:val="308E9806"/>
    <w:rsid w:val="32F96A85"/>
    <w:rsid w:val="337D0DFB"/>
    <w:rsid w:val="37B553AD"/>
    <w:rsid w:val="39EE6C6B"/>
    <w:rsid w:val="3DBD2058"/>
    <w:rsid w:val="443607EC"/>
    <w:rsid w:val="47FE628F"/>
    <w:rsid w:val="4A5B4C3E"/>
    <w:rsid w:val="4EA9729B"/>
    <w:rsid w:val="529412C8"/>
    <w:rsid w:val="5A6437AF"/>
    <w:rsid w:val="5FB524D8"/>
    <w:rsid w:val="62FB2F04"/>
    <w:rsid w:val="66DE488E"/>
    <w:rsid w:val="66FF1044"/>
    <w:rsid w:val="6AFB137F"/>
    <w:rsid w:val="6BDF1559"/>
    <w:rsid w:val="6DFD6FE5"/>
    <w:rsid w:val="6F3F7908"/>
    <w:rsid w:val="7677282C"/>
    <w:rsid w:val="77DF4028"/>
    <w:rsid w:val="7BE62C36"/>
    <w:rsid w:val="7DFEC666"/>
    <w:rsid w:val="7F1603C6"/>
    <w:rsid w:val="7FCFAFB4"/>
    <w:rsid w:val="7FEF2A50"/>
    <w:rsid w:val="7FEFFA91"/>
    <w:rsid w:val="7FFF876D"/>
    <w:rsid w:val="8ED97342"/>
    <w:rsid w:val="A6FFC083"/>
    <w:rsid w:val="B4F96773"/>
    <w:rsid w:val="B77B9425"/>
    <w:rsid w:val="CFEF7C58"/>
    <w:rsid w:val="DF7EEF15"/>
    <w:rsid w:val="DFC710CA"/>
    <w:rsid w:val="F2F7105E"/>
    <w:rsid w:val="F5F9C7C4"/>
    <w:rsid w:val="FBECD4AB"/>
    <w:rsid w:val="FEFBA9C6"/>
    <w:rsid w:val="FEFF49AC"/>
    <w:rsid w:val="FF5F394D"/>
    <w:rsid w:val="FFFE3DF8"/>
    <w:rsid w:val="FFFF9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109</Words>
  <Characters>627</Characters>
  <Lines>5</Lines>
  <Paragraphs>1</Paragraphs>
  <TotalTime>1</TotalTime>
  <ScaleCrop>false</ScaleCrop>
  <LinksUpToDate>false</LinksUpToDate>
  <CharactersWithSpaces>735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2020-06-14T06:56:00Z</dcterms:created>
  <dc:creator>微软中国</dc:creator>
  <cp:lastModifiedBy>wtjxdn</cp:lastModifiedBy>
  <cp:lastPrinted>2019-04-23T02:27:00Z</cp:lastPrinted>
  <dcterms:modified xsi:type="dcterms:W3CDTF">2023-03-01T10:21:55Z</dcterms:modified>
  <dc:title>内部评审项目评分表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6B70BAC426014F8096002F7FE8891FCA</vt:lpwstr>
  </property>
</Properties>
</file>